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7D" w:rsidRPr="005D2B30" w:rsidRDefault="001B357D" w:rsidP="001B357D">
      <w:pPr>
        <w:pStyle w:val="CommentText"/>
        <w:jc w:val="center"/>
        <w:rPr>
          <w:rFonts w:eastAsia="Times New Roman"/>
          <w:lang w:val="hr-HR"/>
        </w:rPr>
      </w:pPr>
      <w:bookmarkStart w:id="0" w:name="_GoBack"/>
      <w:bookmarkEnd w:id="0"/>
      <w:r w:rsidRPr="005D2B30">
        <w:rPr>
          <w:rFonts w:eastAsia="Times New Roman"/>
          <w:lang w:val="hr-HR"/>
        </w:rPr>
        <w:t xml:space="preserve">SERIJA „SIGURNOSNI STANDARDI“, IAEA, br. SSR-5 </w:t>
      </w: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hr-HR"/>
        </w:rPr>
      </w:pPr>
      <w:r w:rsidRPr="005D2B30">
        <w:rPr>
          <w:rFonts w:ascii="Verdana" w:eastAsia="Times New Roman" w:hAnsi="Verdana"/>
          <w:b/>
          <w:sz w:val="32"/>
          <w:szCs w:val="32"/>
          <w:lang w:val="hr-HR"/>
        </w:rPr>
        <w:t>ODLAGANJE RADIOAKTIVNOG OTPADA</w:t>
      </w: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val="hr-HR"/>
        </w:rPr>
      </w:pPr>
      <w:r w:rsidRPr="005D2B30">
        <w:rPr>
          <w:rFonts w:ascii="Verdana" w:eastAsia="Times New Roman" w:hAnsi="Verdana"/>
          <w:sz w:val="24"/>
          <w:szCs w:val="24"/>
          <w:lang w:val="hr-HR"/>
        </w:rPr>
        <w:t>SPECIFIČNI SIGURNOSNI ZAHTJEVI</w:t>
      </w: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hr-HR"/>
        </w:rPr>
      </w:pPr>
      <w:r w:rsidRPr="005D2B30">
        <w:rPr>
          <w:rFonts w:ascii="Verdana" w:eastAsia="Times New Roman" w:hAnsi="Verdana"/>
          <w:sz w:val="20"/>
          <w:szCs w:val="20"/>
          <w:lang w:val="hr-HR"/>
        </w:rPr>
        <w:t>MEĐUNARODNA AGENCIJA ZA ATOMSKU ENERGIJU</w:t>
      </w: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hr-HR"/>
        </w:rPr>
      </w:pPr>
      <w:r w:rsidRPr="005D2B30">
        <w:rPr>
          <w:rFonts w:ascii="Verdana" w:eastAsia="Times New Roman" w:hAnsi="Verdana"/>
          <w:sz w:val="20"/>
          <w:szCs w:val="20"/>
          <w:lang w:val="hr-HR"/>
        </w:rPr>
        <w:t>BEČ, 2011.</w:t>
      </w:r>
    </w:p>
    <w:p w:rsidR="001B357D" w:rsidRPr="005D2B30" w:rsidRDefault="001B357D" w:rsidP="001B357D">
      <w:pPr>
        <w:spacing w:after="0" w:line="240" w:lineRule="auto"/>
        <w:jc w:val="center"/>
        <w:rPr>
          <w:rFonts w:ascii="Verdana" w:hAnsi="Verdana"/>
          <w:sz w:val="20"/>
          <w:szCs w:val="20"/>
          <w:lang w:val="hr-HR"/>
        </w:rPr>
      </w:pPr>
    </w:p>
    <w:p w:rsidR="00D04F8B" w:rsidRPr="005D2B30" w:rsidRDefault="001B357D" w:rsidP="00D04F8B">
      <w:pPr>
        <w:pStyle w:val="TOCHeading"/>
        <w:rPr>
          <w:szCs w:val="22"/>
          <w:lang w:val="hr-HR"/>
        </w:rPr>
      </w:pPr>
      <w:r w:rsidRPr="005D2B30">
        <w:rPr>
          <w:szCs w:val="22"/>
          <w:lang w:val="hr-HR"/>
        </w:rPr>
        <w:lastRenderedPageBreak/>
        <w:t>SADRŽAJ</w:t>
      </w:r>
    </w:p>
    <w:p w:rsidR="00D04F8B" w:rsidRPr="005D2B30" w:rsidRDefault="00D04F8B" w:rsidP="00D04F8B">
      <w:pPr>
        <w:rPr>
          <w:lang w:val="hr-HR"/>
        </w:rPr>
      </w:pPr>
    </w:p>
    <w:sdt>
      <w:sdtPr>
        <w:rPr>
          <w:lang w:val="hr-HR"/>
        </w:rPr>
        <w:id w:val="4620937"/>
        <w:docPartObj>
          <w:docPartGallery w:val="Table of Contents"/>
          <w:docPartUnique/>
        </w:docPartObj>
      </w:sdtPr>
      <w:sdtEndPr/>
      <w:sdtContent>
        <w:p w:rsidR="00D04F8B" w:rsidRPr="005D2B30" w:rsidRDefault="00D04F8B" w:rsidP="00D04F8B">
          <w:pPr>
            <w:spacing w:after="0" w:line="240" w:lineRule="auto"/>
            <w:jc w:val="center"/>
            <w:rPr>
              <w:lang w:val="hr-HR"/>
            </w:rPr>
          </w:pPr>
        </w:p>
        <w:p w:rsidR="00E732FD" w:rsidRDefault="00E21220">
          <w:pPr>
            <w:pStyle w:val="TOC1"/>
            <w:tabs>
              <w:tab w:val="left" w:pos="440"/>
              <w:tab w:val="right" w:leader="dot" w:pos="9017"/>
            </w:tabs>
            <w:rPr>
              <w:rFonts w:eastAsiaTheme="minorEastAsia"/>
              <w:b w:val="0"/>
              <w:noProof/>
              <w:sz w:val="22"/>
              <w:lang w:val="en-GB" w:eastAsia="en-GB"/>
            </w:rPr>
          </w:pPr>
          <w:r w:rsidRPr="005D2B30">
            <w:rPr>
              <w:b w:val="0"/>
              <w:lang w:val="hr-HR"/>
            </w:rPr>
            <w:fldChar w:fldCharType="begin"/>
          </w:r>
          <w:r w:rsidR="004C2CD9" w:rsidRPr="005D2B30">
            <w:rPr>
              <w:b w:val="0"/>
              <w:lang w:val="hr-HR"/>
            </w:rPr>
            <w:instrText xml:space="preserve"> TOC \o "1-3" \h \z \u </w:instrText>
          </w:r>
          <w:r w:rsidRPr="005D2B30">
            <w:rPr>
              <w:b w:val="0"/>
              <w:lang w:val="hr-HR"/>
            </w:rPr>
            <w:fldChar w:fldCharType="separate"/>
          </w:r>
          <w:hyperlink w:anchor="_Toc42766171" w:history="1">
            <w:r w:rsidR="00E732FD" w:rsidRPr="00334325">
              <w:rPr>
                <w:rStyle w:val="Hyperlink"/>
                <w:noProof/>
                <w:lang w:val="hr-HR"/>
              </w:rPr>
              <w:t>1.</w:t>
            </w:r>
            <w:r w:rsidR="00E732FD">
              <w:rPr>
                <w:rFonts w:eastAsiaTheme="minorEastAsia"/>
                <w:b w:val="0"/>
                <w:noProof/>
                <w:sz w:val="22"/>
                <w:lang w:val="en-GB" w:eastAsia="en-GB"/>
              </w:rPr>
              <w:tab/>
            </w:r>
            <w:r w:rsidR="00E732FD" w:rsidRPr="00334325">
              <w:rPr>
                <w:rStyle w:val="Hyperlink"/>
                <w:noProof/>
                <w:lang w:val="hr-HR"/>
              </w:rPr>
              <w:t>UVOD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_Toc42766171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3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72" w:history="1">
            <w:r w:rsidR="00E732FD" w:rsidRPr="00334325">
              <w:rPr>
                <w:rStyle w:val="Hyperlink"/>
                <w:noProof/>
                <w:lang w:val="hr-HR"/>
              </w:rPr>
              <w:t>POZADINA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_Toc42766172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3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73" w:history="1">
            <w:r w:rsidR="00E732FD" w:rsidRPr="00334325">
              <w:rPr>
                <w:rStyle w:val="Hyperlink"/>
                <w:noProof/>
                <w:lang w:val="hr-HR"/>
              </w:rPr>
              <w:t>CILJ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_Toc42766173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8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74" w:history="1">
            <w:r w:rsidR="00E732FD" w:rsidRPr="00334325">
              <w:rPr>
                <w:rStyle w:val="Hyperlink"/>
                <w:noProof/>
                <w:lang w:val="hr-HR"/>
              </w:rPr>
              <w:t>DJELOKRUG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_Toc42766174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8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75" w:history="1">
            <w:r w:rsidR="00E732FD" w:rsidRPr="00334325">
              <w:rPr>
                <w:rStyle w:val="Hyperlink"/>
                <w:noProof/>
                <w:lang w:val="hr-HR"/>
              </w:rPr>
              <w:t>STRUKTURA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_Toc42766175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9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1"/>
            <w:tabs>
              <w:tab w:val="left" w:pos="440"/>
              <w:tab w:val="right" w:leader="dot" w:pos="9017"/>
            </w:tabs>
            <w:rPr>
              <w:rFonts w:eastAsiaTheme="minorEastAsia"/>
              <w:b w:val="0"/>
              <w:noProof/>
              <w:sz w:val="22"/>
              <w:lang w:val="en-GB" w:eastAsia="en-GB"/>
            </w:rPr>
          </w:pPr>
          <w:hyperlink w:anchor="_Toc42766176" w:history="1">
            <w:r w:rsidR="00E732FD" w:rsidRPr="00334325">
              <w:rPr>
                <w:rStyle w:val="Hyperlink"/>
                <w:noProof/>
                <w:lang w:val="hr-HR"/>
              </w:rPr>
              <w:t>2.</w:t>
            </w:r>
            <w:r w:rsidR="00E732FD">
              <w:rPr>
                <w:rFonts w:eastAsiaTheme="minorEastAsia"/>
                <w:b w:val="0"/>
                <w:noProof/>
                <w:sz w:val="22"/>
                <w:lang w:val="en-GB" w:eastAsia="en-GB"/>
              </w:rPr>
              <w:tab/>
            </w:r>
            <w:r w:rsidR="00E732FD" w:rsidRPr="00334325">
              <w:rPr>
                <w:rStyle w:val="Hyperlink"/>
                <w:noProof/>
                <w:lang w:val="hr-HR"/>
              </w:rPr>
              <w:t>ZAŠTITA LJUDI I OKOLIŠA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_Toc42766176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9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77" w:history="1">
            <w:r w:rsidR="00E732FD" w:rsidRPr="00334325">
              <w:rPr>
                <w:rStyle w:val="Hyperlink"/>
                <w:noProof/>
                <w:lang w:val="hr-HR"/>
              </w:rPr>
              <w:t>PRIMJENA TEMELJNIH PRINCIPA SIGURNOSTI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_Toc42766177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9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78" w:history="1">
            <w:r w:rsidR="00E732FD" w:rsidRPr="00334325">
              <w:rPr>
                <w:rStyle w:val="Hyperlink"/>
                <w:noProof/>
                <w:lang w:val="hr-HR"/>
              </w:rPr>
              <w:t>ZAŠTITA OD ZRAČENJA U OPERATIVNOM PERIODU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_Toc42766178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10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79" w:history="1">
            <w:r w:rsidR="00E732FD" w:rsidRPr="00334325">
              <w:rPr>
                <w:rStyle w:val="Hyperlink"/>
                <w:noProof/>
                <w:lang w:val="hr-HR"/>
              </w:rPr>
              <w:t>ZAŠTITA OD ZRAČENJA U PERIODU NAKON ZATVARANJA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_Toc42766179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11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80" w:history="1">
            <w:r w:rsidR="00E732FD" w:rsidRPr="00334325">
              <w:rPr>
                <w:rStyle w:val="Hyperlink"/>
                <w:noProof/>
                <w:lang w:val="hr-HR"/>
              </w:rPr>
              <w:t>PITANJA ZAŠTITE OKOLIŠA I NERADIOLOŠKA PITANJA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_Toc42766180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12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1"/>
            <w:tabs>
              <w:tab w:val="left" w:pos="440"/>
              <w:tab w:val="right" w:leader="dot" w:pos="9017"/>
            </w:tabs>
            <w:rPr>
              <w:rFonts w:eastAsiaTheme="minorEastAsia"/>
              <w:b w:val="0"/>
              <w:noProof/>
              <w:sz w:val="22"/>
              <w:lang w:val="en-GB" w:eastAsia="en-GB"/>
            </w:rPr>
          </w:pPr>
          <w:hyperlink w:anchor="_Toc42766181" w:history="1">
            <w:r w:rsidR="00E732FD" w:rsidRPr="00334325">
              <w:rPr>
                <w:rStyle w:val="Hyperlink"/>
                <w:noProof/>
                <w:lang w:val="hr-HR"/>
              </w:rPr>
              <w:t>3.</w:t>
            </w:r>
            <w:r w:rsidR="00E732FD">
              <w:rPr>
                <w:rFonts w:eastAsiaTheme="minorEastAsia"/>
                <w:b w:val="0"/>
                <w:noProof/>
                <w:sz w:val="22"/>
                <w:lang w:val="en-GB" w:eastAsia="en-GB"/>
              </w:rPr>
              <w:tab/>
            </w:r>
            <w:r w:rsidR="00E732FD" w:rsidRPr="00334325">
              <w:rPr>
                <w:rStyle w:val="Hyperlink"/>
                <w:noProof/>
                <w:lang w:val="hr-HR"/>
              </w:rPr>
              <w:t>SIGURNOSNI ZAHTJEVI ZA PLANIRANJE ODLAGANJA RADIOAKTIVNOG OTPADA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_Toc42766181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13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82" w:history="1">
            <w:r w:rsidR="00E732FD" w:rsidRPr="00334325">
              <w:rPr>
                <w:rStyle w:val="Hyperlink"/>
                <w:noProof/>
                <w:lang w:val="hr-HR"/>
              </w:rPr>
              <w:t>UPRAVNI, ZAKONSKI I REGULATORNI OKVIR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_Toc42766182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14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83" w:history="1">
            <w:r w:rsidR="00E732FD" w:rsidRPr="00334325">
              <w:rPr>
                <w:rStyle w:val="Hyperlink"/>
                <w:noProof/>
                <w:lang w:val="hr-HR"/>
              </w:rPr>
              <w:t>PRISTUP SIGURNOSTI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_Toc42766183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16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84" w:history="1">
            <w:r w:rsidR="00E732FD" w:rsidRPr="00334325">
              <w:rPr>
                <w:rStyle w:val="Hyperlink"/>
                <w:noProof/>
                <w:lang w:val="hr-HR"/>
              </w:rPr>
              <w:t>KONCEPTI PROJEKTOVANJA U CILJU SIGURNOSTI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_Toc42766184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18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1"/>
            <w:tabs>
              <w:tab w:val="left" w:pos="440"/>
              <w:tab w:val="right" w:leader="dot" w:pos="9017"/>
            </w:tabs>
            <w:rPr>
              <w:rFonts w:eastAsiaTheme="minorEastAsia"/>
              <w:b w:val="0"/>
              <w:noProof/>
              <w:sz w:val="22"/>
              <w:lang w:val="en-GB" w:eastAsia="en-GB"/>
            </w:rPr>
          </w:pPr>
          <w:hyperlink w:anchor="_Toc42766185" w:history="1">
            <w:r w:rsidR="00E732FD" w:rsidRPr="00334325">
              <w:rPr>
                <w:rStyle w:val="Hyperlink"/>
                <w:noProof/>
                <w:lang w:val="hr-HR"/>
              </w:rPr>
              <w:t>4.</w:t>
            </w:r>
            <w:r w:rsidR="00E732FD">
              <w:rPr>
                <w:rFonts w:eastAsiaTheme="minorEastAsia"/>
                <w:b w:val="0"/>
                <w:noProof/>
                <w:sz w:val="22"/>
                <w:lang w:val="en-GB" w:eastAsia="en-GB"/>
              </w:rPr>
              <w:tab/>
            </w:r>
            <w:r w:rsidR="00E732FD" w:rsidRPr="00334325">
              <w:rPr>
                <w:rStyle w:val="Hyperlink"/>
                <w:noProof/>
                <w:lang w:val="hr-HR"/>
              </w:rPr>
              <w:t>ZAHTJEVI ZA RAZVOJ, RAD I ZATVARANJE OBJEKTA ZA ODLAGANJE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_Toc42766185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21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86" w:history="1">
            <w:r w:rsidR="00E732FD" w:rsidRPr="00334325">
              <w:rPr>
                <w:rStyle w:val="Hyperlink"/>
                <w:noProof/>
                <w:lang w:val="hr-HR"/>
              </w:rPr>
              <w:t>OKVIR ZA ODLAGANJE RADIOAKTIVNOG OTPADA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_Toc42766186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22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87" w:history="1">
            <w:r w:rsidR="00E732FD" w:rsidRPr="00334325">
              <w:rPr>
                <w:rStyle w:val="Hyperlink"/>
                <w:noProof/>
                <w:lang w:val="hr-HR"/>
              </w:rPr>
              <w:t>DOKAZ SIGURNOSTI I SIGURNOSNA PROCJENA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_Toc42766187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22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lang w:val="en-GB" w:eastAsia="en-GB"/>
            </w:rPr>
          </w:pPr>
          <w:hyperlink w:anchor="_Toc42766188" w:history="1">
            <w:r w:rsidR="00E732FD" w:rsidRPr="00334325">
              <w:rPr>
                <w:rStyle w:val="Hyperlink"/>
                <w:noProof/>
                <w:lang w:val="hr-HR"/>
              </w:rPr>
              <w:t>KORACI U RAZVOJU, RADU I ZATVARANJU OBJEKTA ZA ODLAGANJE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_Toc42766188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26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1"/>
            <w:tabs>
              <w:tab w:val="left" w:pos="440"/>
              <w:tab w:val="right" w:leader="dot" w:pos="9017"/>
            </w:tabs>
            <w:rPr>
              <w:rFonts w:eastAsiaTheme="minorEastAsia"/>
              <w:b w:val="0"/>
              <w:noProof/>
              <w:sz w:val="22"/>
              <w:lang w:val="en-GB" w:eastAsia="en-GB"/>
            </w:rPr>
          </w:pPr>
          <w:hyperlink w:anchor="_Toc42766189" w:history="1">
            <w:r w:rsidR="00E732FD" w:rsidRPr="00334325">
              <w:rPr>
                <w:rStyle w:val="Hyperlink"/>
                <w:noProof/>
                <w:lang w:val="hr-HR"/>
              </w:rPr>
              <w:t>5.</w:t>
            </w:r>
            <w:r w:rsidR="00E732FD">
              <w:rPr>
                <w:rFonts w:eastAsiaTheme="minorEastAsia"/>
                <w:b w:val="0"/>
                <w:noProof/>
                <w:sz w:val="22"/>
                <w:lang w:val="en-GB" w:eastAsia="en-GB"/>
              </w:rPr>
              <w:tab/>
            </w:r>
            <w:r w:rsidR="00E732FD" w:rsidRPr="00334325">
              <w:rPr>
                <w:rStyle w:val="Hyperlink"/>
                <w:noProof/>
                <w:lang w:val="hr-HR"/>
              </w:rPr>
              <w:t>GARANCIJA SIGURNOSTI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_Toc42766189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29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1"/>
            <w:tabs>
              <w:tab w:val="left" w:pos="440"/>
              <w:tab w:val="right" w:leader="dot" w:pos="9017"/>
            </w:tabs>
            <w:rPr>
              <w:rFonts w:eastAsiaTheme="minorEastAsia"/>
              <w:b w:val="0"/>
              <w:noProof/>
              <w:sz w:val="22"/>
              <w:lang w:val="en-GB" w:eastAsia="en-GB"/>
            </w:rPr>
          </w:pPr>
          <w:hyperlink w:anchor="_Toc42766190" w:history="1">
            <w:r w:rsidR="00E732FD" w:rsidRPr="00334325">
              <w:rPr>
                <w:rStyle w:val="Hyperlink"/>
                <w:noProof/>
                <w:lang w:val="hr-HR"/>
              </w:rPr>
              <w:t>6.</w:t>
            </w:r>
            <w:r w:rsidR="00E732FD">
              <w:rPr>
                <w:rFonts w:eastAsiaTheme="minorEastAsia"/>
                <w:b w:val="0"/>
                <w:noProof/>
                <w:sz w:val="22"/>
                <w:lang w:val="en-GB" w:eastAsia="en-GB"/>
              </w:rPr>
              <w:tab/>
            </w:r>
            <w:r w:rsidR="00E732FD" w:rsidRPr="00334325">
              <w:rPr>
                <w:rStyle w:val="Hyperlink"/>
                <w:noProof/>
                <w:lang w:val="hr-HR"/>
              </w:rPr>
              <w:t>POSTOJEĆI OBJEKTI ZA ODLAGANJE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_Toc42766190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33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1"/>
            <w:tabs>
              <w:tab w:val="right" w:leader="dot" w:pos="9017"/>
            </w:tabs>
            <w:rPr>
              <w:rFonts w:eastAsiaTheme="minorEastAsia"/>
              <w:b w:val="0"/>
              <w:noProof/>
              <w:sz w:val="22"/>
              <w:lang w:val="en-GB" w:eastAsia="en-GB"/>
            </w:rPr>
          </w:pPr>
          <w:hyperlink w:anchor="_Toc42766191" w:history="1">
            <w:r w:rsidR="00E732FD" w:rsidRPr="00334325">
              <w:rPr>
                <w:rStyle w:val="Hyperlink"/>
                <w:noProof/>
                <w:lang w:val="hr-HR"/>
              </w:rPr>
              <w:t>DODATAK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_Toc42766191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35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1"/>
            <w:tabs>
              <w:tab w:val="right" w:leader="dot" w:pos="9017"/>
            </w:tabs>
            <w:rPr>
              <w:rFonts w:eastAsiaTheme="minorEastAsia"/>
              <w:b w:val="0"/>
              <w:noProof/>
              <w:sz w:val="22"/>
              <w:lang w:val="en-GB" w:eastAsia="en-GB"/>
            </w:rPr>
          </w:pPr>
          <w:hyperlink w:anchor="_Toc42766192" w:history="1">
            <w:r w:rsidR="00E732FD" w:rsidRPr="00334325">
              <w:rPr>
                <w:rStyle w:val="Hyperlink"/>
                <w:noProof/>
                <w:lang w:val="hr-HR"/>
              </w:rPr>
              <w:t>ANEKS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_Toc42766192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38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E732FD" w:rsidRDefault="004B63D7">
          <w:pPr>
            <w:pStyle w:val="TOC1"/>
            <w:tabs>
              <w:tab w:val="right" w:leader="dot" w:pos="9017"/>
            </w:tabs>
            <w:rPr>
              <w:rFonts w:eastAsiaTheme="minorEastAsia"/>
              <w:b w:val="0"/>
              <w:noProof/>
              <w:sz w:val="22"/>
              <w:lang w:val="en-GB" w:eastAsia="en-GB"/>
            </w:rPr>
          </w:pPr>
          <w:hyperlink w:anchor="_Toc42766193" w:history="1">
            <w:r w:rsidR="00E732FD" w:rsidRPr="00334325">
              <w:rPr>
                <w:rStyle w:val="Hyperlink"/>
                <w:noProof/>
                <w:lang w:val="hr-HR"/>
              </w:rPr>
              <w:t>REFERENCE</w:t>
            </w:r>
            <w:r w:rsidR="00E732FD">
              <w:rPr>
                <w:noProof/>
                <w:webHidden/>
              </w:rPr>
              <w:tab/>
            </w:r>
            <w:r w:rsidR="00E732FD">
              <w:rPr>
                <w:noProof/>
                <w:webHidden/>
              </w:rPr>
              <w:fldChar w:fldCharType="begin"/>
            </w:r>
            <w:r w:rsidR="00E732FD">
              <w:rPr>
                <w:noProof/>
                <w:webHidden/>
              </w:rPr>
              <w:instrText xml:space="preserve"> PAGEREF _Toc42766193 \h </w:instrText>
            </w:r>
            <w:r w:rsidR="00E732FD">
              <w:rPr>
                <w:noProof/>
                <w:webHidden/>
              </w:rPr>
            </w:r>
            <w:r w:rsidR="00E732FD">
              <w:rPr>
                <w:noProof/>
                <w:webHidden/>
              </w:rPr>
              <w:fldChar w:fldCharType="separate"/>
            </w:r>
            <w:r w:rsidR="00E732FD">
              <w:rPr>
                <w:noProof/>
                <w:webHidden/>
              </w:rPr>
              <w:t>39</w:t>
            </w:r>
            <w:r w:rsidR="00E732FD">
              <w:rPr>
                <w:noProof/>
                <w:webHidden/>
              </w:rPr>
              <w:fldChar w:fldCharType="end"/>
            </w:r>
          </w:hyperlink>
        </w:p>
        <w:p w:rsidR="00D04F8B" w:rsidRPr="005D2B30" w:rsidRDefault="00E21220">
          <w:pPr>
            <w:rPr>
              <w:lang w:val="hr-HR"/>
            </w:rPr>
          </w:pPr>
          <w:r w:rsidRPr="005D2B30">
            <w:rPr>
              <w:b/>
              <w:sz w:val="24"/>
              <w:lang w:val="hr-HR"/>
            </w:rPr>
            <w:fldChar w:fldCharType="end"/>
          </w:r>
        </w:p>
      </w:sdtContent>
    </w:sdt>
    <w:p w:rsidR="00D04F8B" w:rsidRPr="005D2B30" w:rsidRDefault="00D04F8B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tabs>
          <w:tab w:val="left" w:pos="6580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hr-HR"/>
        </w:rPr>
      </w:pPr>
    </w:p>
    <w:p w:rsidR="00D06833" w:rsidRPr="005D2B30" w:rsidRDefault="001B357D" w:rsidP="001B357D">
      <w:pPr>
        <w:rPr>
          <w:rFonts w:ascii="Verdana" w:eastAsia="Times New Roman" w:hAnsi="Verdana"/>
          <w:sz w:val="20"/>
          <w:szCs w:val="20"/>
          <w:lang w:val="hr-HR"/>
        </w:rPr>
        <w:sectPr w:rsidR="00D06833" w:rsidRPr="005D2B30" w:rsidSect="00281E1F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  <w:r w:rsidRPr="005D2B30">
        <w:rPr>
          <w:rFonts w:ascii="Verdana" w:eastAsia="Times New Roman" w:hAnsi="Verdana"/>
          <w:sz w:val="20"/>
          <w:szCs w:val="20"/>
          <w:lang w:val="hr-HR"/>
        </w:rPr>
        <w:br w:type="page"/>
      </w:r>
    </w:p>
    <w:p w:rsidR="001B357D" w:rsidRPr="005D2B30" w:rsidRDefault="001B357D" w:rsidP="001C2017">
      <w:pPr>
        <w:pStyle w:val="Heading1"/>
        <w:numPr>
          <w:ilvl w:val="0"/>
          <w:numId w:val="67"/>
        </w:numPr>
        <w:rPr>
          <w:lang w:val="hr-HR"/>
        </w:rPr>
      </w:pPr>
      <w:bookmarkStart w:id="1" w:name="_Toc42766171"/>
      <w:r w:rsidRPr="005D2B30">
        <w:rPr>
          <w:lang w:val="hr-HR"/>
        </w:rPr>
        <w:lastRenderedPageBreak/>
        <w:t>UVOD</w:t>
      </w:r>
      <w:bookmarkEnd w:id="1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pStyle w:val="Heading2"/>
        <w:rPr>
          <w:lang w:val="hr-HR"/>
        </w:rPr>
      </w:pPr>
      <w:bookmarkStart w:id="2" w:name="_Toc42766172"/>
      <w:r w:rsidRPr="005D2B30">
        <w:rPr>
          <w:lang w:val="hr-HR"/>
        </w:rPr>
        <w:t>POZADINA</w:t>
      </w:r>
      <w:bookmarkEnd w:id="2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Opšte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Radioaktivni otpad nastaje iz proizvodnje struje u nuklearnim centralama, iz djelatnosti sa nuklearnim gorivnim ciklusom i iz aktivnosti u kojima se koristi radioaktivni materijal. On takođe nastaje iz aktivnosti i procesa u kojima se radioaktivni materijal prirodnog porijekla koncentriše u otpadnom materijalu</w:t>
      </w:r>
      <w:r w:rsidR="00353F79" w:rsidRPr="005D2B30">
        <w:rPr>
          <w:rFonts w:ascii="Verdana" w:hAnsi="Verdana"/>
          <w:sz w:val="20"/>
          <w:szCs w:val="20"/>
          <w:lang w:val="hr-HR"/>
        </w:rPr>
        <w:t>, pa treba razmotriti sigurnost</w:t>
      </w:r>
      <w:r w:rsidR="00E5242A" w:rsidRPr="005D2B30">
        <w:rPr>
          <w:rFonts w:ascii="Verdana" w:hAnsi="Verdana"/>
          <w:sz w:val="20"/>
          <w:szCs w:val="20"/>
          <w:lang w:val="hr-HR"/>
        </w:rPr>
        <w:t xml:space="preserve"> u </w:t>
      </w:r>
      <w:r w:rsidR="00353F79" w:rsidRPr="005D2B30">
        <w:rPr>
          <w:rFonts w:ascii="Verdana" w:hAnsi="Verdana"/>
          <w:sz w:val="20"/>
          <w:szCs w:val="20"/>
          <w:lang w:val="hr-HR"/>
        </w:rPr>
        <w:t xml:space="preserve">njegovom </w:t>
      </w:r>
      <w:r w:rsidRPr="005D2B30">
        <w:rPr>
          <w:rFonts w:ascii="Verdana" w:hAnsi="Verdana"/>
          <w:sz w:val="20"/>
          <w:szCs w:val="20"/>
          <w:lang w:val="hr-HR"/>
        </w:rPr>
        <w:t xml:space="preserve">zbrinjavanju. </w:t>
      </w:r>
      <w:r w:rsidR="00E5242A" w:rsidRPr="005D2B30">
        <w:rPr>
          <w:rFonts w:ascii="Verdana" w:hAnsi="Verdana"/>
          <w:sz w:val="20"/>
          <w:szCs w:val="20"/>
          <w:lang w:val="hr-HR"/>
        </w:rPr>
        <w:t>Radioaktivni otpad može nastati nizom</w:t>
      </w:r>
      <w:r w:rsidRPr="005D2B30">
        <w:rPr>
          <w:rFonts w:ascii="Verdana" w:hAnsi="Verdana"/>
          <w:sz w:val="20"/>
          <w:szCs w:val="20"/>
          <w:lang w:val="hr-HR"/>
        </w:rPr>
        <w:t xml:space="preserve"> aktivnosti, od onih u bolnicama do nuklearnih centrala</w:t>
      </w:r>
      <w:r w:rsidR="00E5242A" w:rsidRPr="005D2B30">
        <w:rPr>
          <w:rFonts w:ascii="Verdana" w:hAnsi="Verdana"/>
          <w:sz w:val="20"/>
          <w:szCs w:val="20"/>
          <w:lang w:val="hr-HR"/>
        </w:rPr>
        <w:t>, rudnika</w:t>
      </w:r>
      <w:r w:rsidRPr="005D2B30">
        <w:rPr>
          <w:rFonts w:ascii="Verdana" w:hAnsi="Verdana"/>
          <w:sz w:val="20"/>
          <w:szCs w:val="20"/>
          <w:lang w:val="hr-HR"/>
        </w:rPr>
        <w:t xml:space="preserve"> i objekata za preradu mineralnih ruda.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"/>
        </w:numPr>
        <w:tabs>
          <w:tab w:val="left" w:pos="494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Svojstva radioaktivnog otpada</w:t>
      </w:r>
      <w:r w:rsidR="00E5242A" w:rsidRPr="005D2B30">
        <w:rPr>
          <w:rFonts w:ascii="Verdana" w:hAnsi="Verdana"/>
          <w:sz w:val="20"/>
          <w:szCs w:val="20"/>
          <w:lang w:val="hr-HR"/>
        </w:rPr>
        <w:t xml:space="preserve"> su</w:t>
      </w:r>
      <w:r w:rsidRPr="005D2B30">
        <w:rPr>
          <w:rFonts w:ascii="Verdana" w:hAnsi="Verdana"/>
          <w:sz w:val="20"/>
          <w:szCs w:val="20"/>
          <w:lang w:val="hr-HR"/>
        </w:rPr>
        <w:t xml:space="preserve"> takođe </w:t>
      </w:r>
      <w:r w:rsidR="00E5242A" w:rsidRPr="005D2B30">
        <w:rPr>
          <w:rFonts w:ascii="Verdana" w:hAnsi="Verdana"/>
          <w:sz w:val="20"/>
          <w:szCs w:val="20"/>
          <w:lang w:val="hr-HR"/>
        </w:rPr>
        <w:t>raznolika</w:t>
      </w:r>
      <w:r w:rsidRPr="005D2B30">
        <w:rPr>
          <w:rFonts w:ascii="Verdana" w:hAnsi="Verdana"/>
          <w:sz w:val="20"/>
          <w:szCs w:val="20"/>
          <w:lang w:val="hr-HR"/>
        </w:rPr>
        <w:t xml:space="preserve">, ne samo u smislu radioaktivnog sadržaja i koncentracije aktivnosti, nego i u smislu fizičkih i hemijskih osobina. Stopa nastajanja otpada takođe varira. Jedna </w:t>
      </w:r>
      <w:r w:rsidR="007C50CD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d zajedničkih karakteristika svog radioaktivnog otpada je njegov potencijal da predstavlja opasnost za ljude i okoliš, pa se zbog toga mora zbrinuti tako se svi potencijalni rizici smanje do prihv</w:t>
      </w:r>
      <w:r w:rsidR="00353F79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tljivih nivoa. Potencijalna opasnost se može kretati od velike do trivijalne: to je varijacija koja se odražava u opcijama zbrinjavanja i odlaganj</w:t>
      </w:r>
      <w:r w:rsidR="00B76B66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koje su neophodne za razne vrste otpada.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Sigurnosni principi koji se trebaju primijeniti u svim aktivnostima zbrinjavanja radioaktivnog otpada su izloženi u publikaciji „</w:t>
      </w:r>
      <w:r w:rsidR="00353F79" w:rsidRPr="005D2B30">
        <w:rPr>
          <w:rFonts w:ascii="Verdana" w:hAnsi="Verdana"/>
          <w:sz w:val="20"/>
          <w:szCs w:val="20"/>
          <w:lang w:val="hr-HR"/>
        </w:rPr>
        <w:t>Temelji sigurnosti</w:t>
      </w:r>
      <w:r w:rsidR="00B76B66" w:rsidRPr="005D2B30">
        <w:rPr>
          <w:rFonts w:ascii="Verdana" w:hAnsi="Verdana"/>
          <w:sz w:val="20"/>
          <w:szCs w:val="20"/>
          <w:lang w:val="hr-HR"/>
        </w:rPr>
        <w:t>“</w:t>
      </w:r>
      <w:r w:rsidRPr="005D2B30">
        <w:rPr>
          <w:rFonts w:ascii="Verdana" w:hAnsi="Verdana"/>
          <w:sz w:val="20"/>
          <w:szCs w:val="20"/>
          <w:lang w:val="hr-HR"/>
        </w:rPr>
        <w:t>, IAEA</w:t>
      </w:r>
      <w:r w:rsidR="00B76B66" w:rsidRPr="005D2B30">
        <w:rPr>
          <w:rFonts w:ascii="Verdana" w:hAnsi="Verdana"/>
          <w:sz w:val="20"/>
          <w:szCs w:val="20"/>
          <w:lang w:val="hr-HR"/>
        </w:rPr>
        <w:t>, (</w:t>
      </w:r>
      <w:r w:rsidRPr="005D2B30">
        <w:rPr>
          <w:rFonts w:ascii="Verdana" w:hAnsi="Verdana"/>
          <w:sz w:val="20"/>
          <w:szCs w:val="20"/>
          <w:lang w:val="hr-HR"/>
        </w:rPr>
        <w:t xml:space="preserve">referenca 1). Ti principi takođe čine etičku i konceptualnu osnovu Zajedničke konvencije </w:t>
      </w:r>
      <w:r w:rsidRPr="005D2B30">
        <w:rPr>
          <w:rFonts w:ascii="Verdana" w:hAnsi="Verdana"/>
          <w:bCs/>
          <w:sz w:val="20"/>
          <w:szCs w:val="20"/>
          <w:lang w:val="hr-HR"/>
        </w:rPr>
        <w:t>o sigurnosti zbrinjavanja istrošenog goriva i sigurnosti zbrinjavanja radioaktivnog otpada</w:t>
      </w:r>
      <w:r w:rsidRPr="005D2B30">
        <w:rPr>
          <w:rFonts w:ascii="Verdana" w:hAnsi="Verdana"/>
          <w:sz w:val="20"/>
          <w:szCs w:val="20"/>
          <w:lang w:val="hr-HR"/>
        </w:rPr>
        <w:t xml:space="preserve"> (referenca 2). Zahtjevi za zaštitu od zračenja su navedeni u „Međunarodnim osnovnim sigurnosnim standardima za zaštitu od jonizirajućeg zračenja i sigurnost izvora zračenja“ (Međunarodni osnovni sigurnosni standardi) (referenca 3). Mnogi od sigurnosnih zahtjeva i koncepata zaštite usvojeni u navedenim standardima i u Zajedničkoj konvenciji (referenca 2) izvedeni su iz preporuka Međunarodne komisije za radiološku zaštitu (ICRP) (reference 4–7).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Ova publikacija iz serije „Sigurnosni zahtjevi“ utvrđuje sigurnosne zahtjeve koji se odnose na odlaganje radioaktivnog otpada svih vrsta. Ona navodi cilj i kriterije</w:t>
      </w:r>
      <w:r w:rsidR="00B76B66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76B66" w:rsidRPr="005D2B30">
        <w:rPr>
          <w:rFonts w:ascii="Verdana" w:hAnsi="Verdana"/>
          <w:sz w:val="20"/>
          <w:szCs w:val="20"/>
          <w:lang w:val="hr-HR"/>
        </w:rPr>
        <w:t>radi</w:t>
      </w:r>
      <w:r w:rsidRPr="005D2B30">
        <w:rPr>
          <w:rFonts w:ascii="Verdana" w:hAnsi="Verdana"/>
          <w:sz w:val="20"/>
          <w:szCs w:val="20"/>
          <w:lang w:val="hr-HR"/>
        </w:rPr>
        <w:t xml:space="preserve"> zaštit</w:t>
      </w:r>
      <w:r w:rsidR="00B76B66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ljudi i ok</w:t>
      </w:r>
      <w:r w:rsidR="003E41C5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liša od radijacijskh rizika koji proističu iz objekata za odlaganje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radioaktivnog otpada kad su </w:t>
      </w:r>
      <w:r w:rsidR="00353F79" w:rsidRPr="005D2B30">
        <w:rPr>
          <w:rFonts w:ascii="Verdana" w:hAnsi="Verdana"/>
          <w:sz w:val="20"/>
          <w:szCs w:val="20"/>
          <w:lang w:val="hr-HR"/>
        </w:rPr>
        <w:t>u funkciji</w:t>
      </w:r>
      <w:r w:rsidRPr="005D2B30">
        <w:rPr>
          <w:rFonts w:ascii="Verdana" w:hAnsi="Verdana"/>
          <w:sz w:val="20"/>
          <w:szCs w:val="20"/>
          <w:lang w:val="hr-HR"/>
        </w:rPr>
        <w:t xml:space="preserve"> i nakon zatvaranja. Da bi se kriteriji ispunili, </w:t>
      </w:r>
      <w:r w:rsidR="00353F79" w:rsidRPr="005D2B30">
        <w:rPr>
          <w:rFonts w:ascii="Verdana" w:hAnsi="Verdana"/>
          <w:sz w:val="20"/>
          <w:szCs w:val="20"/>
          <w:lang w:val="hr-HR"/>
        </w:rPr>
        <w:t xml:space="preserve">možda </w:t>
      </w:r>
      <w:r w:rsidRPr="005D2B30">
        <w:rPr>
          <w:rFonts w:ascii="Verdana" w:hAnsi="Verdana"/>
          <w:sz w:val="20"/>
          <w:szCs w:val="20"/>
          <w:lang w:val="hr-HR"/>
        </w:rPr>
        <w:t>treba poduzeti</w:t>
      </w:r>
      <w:r w:rsidR="00353F79" w:rsidRPr="005D2B30">
        <w:rPr>
          <w:rFonts w:ascii="Verdana" w:hAnsi="Verdana"/>
          <w:sz w:val="20"/>
          <w:szCs w:val="20"/>
          <w:lang w:val="hr-HR"/>
        </w:rPr>
        <w:t xml:space="preserve"> određene</w:t>
      </w:r>
      <w:r w:rsidRPr="005D2B30">
        <w:rPr>
          <w:rFonts w:ascii="Verdana" w:hAnsi="Verdana"/>
          <w:sz w:val="20"/>
          <w:szCs w:val="20"/>
          <w:lang w:val="hr-HR"/>
        </w:rPr>
        <w:t xml:space="preserve"> mjere pri odabiru i procjeni lokacije i pri projektovanju, izgradnji, </w:t>
      </w:r>
      <w:r w:rsidR="00353F79" w:rsidRPr="005D2B30">
        <w:rPr>
          <w:rFonts w:ascii="Verdana" w:hAnsi="Verdana"/>
          <w:sz w:val="20"/>
          <w:szCs w:val="20"/>
          <w:lang w:val="hr-HR"/>
        </w:rPr>
        <w:t xml:space="preserve">radu </w:t>
      </w:r>
      <w:r w:rsidRPr="005D2B30">
        <w:rPr>
          <w:rFonts w:ascii="Verdana" w:hAnsi="Verdana"/>
          <w:sz w:val="20"/>
          <w:szCs w:val="20"/>
          <w:lang w:val="hr-HR"/>
        </w:rPr>
        <w:t>i zatvaranju</w:t>
      </w:r>
      <w:bookmarkStart w:id="3" w:name="page20"/>
      <w:bookmarkEnd w:id="3"/>
      <w:r w:rsidRPr="005D2B30">
        <w:rPr>
          <w:rFonts w:ascii="Verdana" w:hAnsi="Verdana"/>
          <w:sz w:val="20"/>
          <w:szCs w:val="20"/>
          <w:lang w:val="hr-HR"/>
        </w:rPr>
        <w:t xml:space="preserve"> objekta za odlaganje. Ti zahtjevi su od suštinske važnosti iz perspektive sigurnosti, a propust da se ispuni bilo koji od njih bi zahtijevao poduzimanje mjera.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2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Ova publikacija iz serije „Sigurnosni zahtjevi“ ne </w:t>
      </w:r>
      <w:r w:rsidR="00131C1A" w:rsidRPr="005D2B30">
        <w:rPr>
          <w:rFonts w:ascii="Verdana" w:hAnsi="Verdana"/>
          <w:sz w:val="20"/>
          <w:szCs w:val="20"/>
          <w:lang w:val="hr-HR"/>
        </w:rPr>
        <w:t xml:space="preserve">naglašava </w:t>
      </w:r>
      <w:r w:rsidRPr="005D2B30">
        <w:rPr>
          <w:rFonts w:ascii="Verdana" w:hAnsi="Verdana"/>
          <w:sz w:val="20"/>
          <w:szCs w:val="20"/>
          <w:lang w:val="hr-HR"/>
        </w:rPr>
        <w:t>sve sigurnosne zahtjeve u pogledu upravnog, zakonskog i regulatornog okvira, zaštite od zračenja i planiranja za vanredne situacije koji su utvrđeni u drugim publikacijama iz serije „Sigurnosni zahtjevi“. Ona je zasnovana na premisi da generalno moraju postojati mehanizmi kako bi se osiguralo da su ti zahtjevi</w:t>
      </w:r>
      <w:r w:rsidR="00B42E7E" w:rsidRPr="005D2B30">
        <w:rPr>
          <w:rFonts w:ascii="Verdana" w:hAnsi="Verdana"/>
          <w:sz w:val="20"/>
          <w:szCs w:val="20"/>
          <w:lang w:val="hr-HR"/>
        </w:rPr>
        <w:t xml:space="preserve"> u vezi sa ovima</w:t>
      </w:r>
      <w:r w:rsidR="00131C1A" w:rsidRPr="005D2B30">
        <w:rPr>
          <w:rFonts w:ascii="Verdana" w:hAnsi="Verdana"/>
          <w:sz w:val="20"/>
          <w:szCs w:val="20"/>
          <w:lang w:val="hr-HR"/>
        </w:rPr>
        <w:t xml:space="preserve"> ispunjeni</w:t>
      </w:r>
      <w:r w:rsidRPr="005D2B30">
        <w:rPr>
          <w:rFonts w:ascii="Verdana" w:hAnsi="Verdana"/>
          <w:sz w:val="20"/>
          <w:szCs w:val="20"/>
          <w:lang w:val="hr-HR"/>
        </w:rPr>
        <w:t xml:space="preserve">. Ova publikacija utvrđuje neke zahtjeve koji su u bliskoj vezi s tim drugim tematskim oblastima i koji su od posebne važnosti za sigurnost objekata za odlaganje radioaktivnog otpada. Smjernice za ispunjavanje sigurnosnih zahtjeva </w:t>
      </w:r>
      <w:r w:rsidR="00B42E7E" w:rsidRPr="005D2B30">
        <w:rPr>
          <w:rFonts w:ascii="Verdana" w:hAnsi="Verdana"/>
          <w:sz w:val="20"/>
          <w:szCs w:val="20"/>
          <w:lang w:val="hr-HR"/>
        </w:rPr>
        <w:t>izloženih</w:t>
      </w:r>
      <w:r w:rsidRPr="005D2B30">
        <w:rPr>
          <w:rFonts w:ascii="Verdana" w:hAnsi="Verdana"/>
          <w:sz w:val="20"/>
          <w:szCs w:val="20"/>
          <w:lang w:val="hr-HR"/>
        </w:rPr>
        <w:t xml:space="preserve"> u ovoj publikaciji</w:t>
      </w:r>
      <w:r w:rsidR="00131C1A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su dati u nekoliko vodiča za sigurnost koji su specifični za razne </w:t>
      </w:r>
      <w:r w:rsidR="00131C1A" w:rsidRPr="005D2B30">
        <w:rPr>
          <w:rFonts w:ascii="Verdana" w:hAnsi="Verdana"/>
          <w:sz w:val="20"/>
          <w:szCs w:val="20"/>
          <w:lang w:val="hr-HR"/>
        </w:rPr>
        <w:t xml:space="preserve">vrste </w:t>
      </w:r>
      <w:r w:rsidRPr="005D2B30">
        <w:rPr>
          <w:rFonts w:ascii="Verdana" w:hAnsi="Verdana"/>
          <w:sz w:val="20"/>
          <w:szCs w:val="20"/>
          <w:lang w:val="hr-HR"/>
        </w:rPr>
        <w:t>objek</w:t>
      </w:r>
      <w:r w:rsidR="00131C1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t</w:t>
      </w:r>
      <w:r w:rsidR="00131C1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 radioaktivnog otpada.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31C1A" w:rsidP="001B357D">
      <w:pPr>
        <w:numPr>
          <w:ilvl w:val="0"/>
          <w:numId w:val="2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Preferirana st</w:t>
      </w:r>
      <w:r w:rsidR="001B357D" w:rsidRPr="005D2B30">
        <w:rPr>
          <w:rFonts w:ascii="Verdana" w:hAnsi="Verdana"/>
          <w:sz w:val="20"/>
          <w:szCs w:val="20"/>
          <w:lang w:val="hr-HR"/>
        </w:rPr>
        <w:t>r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>tegija zbrinjavanja svog radioaktivnog otpada je</w:t>
      </w:r>
      <w:r w:rsidR="005A7E97" w:rsidRPr="005D2B30">
        <w:rPr>
          <w:rFonts w:ascii="Verdana" w:hAnsi="Verdana"/>
          <w:sz w:val="20"/>
          <w:szCs w:val="20"/>
          <w:lang w:val="hr-HR"/>
        </w:rPr>
        <w:t>ste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da se on fizički ograniči (odnosno, da se radionuklidi zadrže unutar jedne cjeline otpada /</w:t>
      </w:r>
      <w:r w:rsidR="001B357D" w:rsidRPr="005D2B30">
        <w:rPr>
          <w:rFonts w:ascii="Verdana" w:hAnsi="Verdana"/>
          <w:i/>
          <w:sz w:val="20"/>
          <w:szCs w:val="20"/>
          <w:lang w:val="hr-HR"/>
        </w:rPr>
        <w:t>waste matrix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/, ambalaže i objekta za </w:t>
      </w:r>
      <w:r w:rsidR="00101530" w:rsidRPr="005D2B30">
        <w:rPr>
          <w:rFonts w:ascii="Verdana" w:hAnsi="Verdana"/>
          <w:sz w:val="20"/>
          <w:szCs w:val="20"/>
          <w:lang w:val="hr-HR"/>
        </w:rPr>
        <w:t>odlaganje</w:t>
      </w:r>
      <w:r w:rsidR="001B357D" w:rsidRPr="005D2B30">
        <w:rPr>
          <w:rFonts w:ascii="Verdana" w:hAnsi="Verdana"/>
          <w:sz w:val="20"/>
          <w:szCs w:val="20"/>
          <w:lang w:val="hr-HR"/>
        </w:rPr>
        <w:t>) i da se izoluje od dostupne biosfere. Ta strategija ne isključuje oslobađanje (odnosno, kon</w:t>
      </w:r>
      <w:r w:rsidR="00A92969">
        <w:rPr>
          <w:rFonts w:ascii="Verdana" w:hAnsi="Verdana"/>
          <w:sz w:val="20"/>
          <w:szCs w:val="20"/>
          <w:lang w:val="hr-HR"/>
        </w:rPr>
        <w:t>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rolisano ispuštanje) efluenata koji proizlaze iz aktivnosti zbrinjavanja otpada i </w:t>
      </w:r>
      <w:r w:rsidR="00B42E7E" w:rsidRPr="005D2B30">
        <w:rPr>
          <w:rFonts w:ascii="Verdana" w:hAnsi="Verdana"/>
          <w:sz w:val="20"/>
          <w:szCs w:val="20"/>
          <w:lang w:val="hr-HR"/>
        </w:rPr>
        <w:t xml:space="preserve">koji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sadrže rezidualne količine radionuklida, ili </w:t>
      </w:r>
      <w:r w:rsidR="001B357D" w:rsidRPr="005D2B30">
        <w:rPr>
          <w:rFonts w:ascii="Verdana" w:hAnsi="Verdana"/>
          <w:sz w:val="20"/>
          <w:szCs w:val="20"/>
          <w:lang w:val="hr-HR"/>
        </w:rPr>
        <w:lastRenderedPageBreak/>
        <w:t xml:space="preserve">oslobađanje od regulatorne kontrole materijala koji ispunjavaju relevantne kriterije. </w:t>
      </w:r>
      <w:r w:rsidR="005A7E97" w:rsidRPr="005D2B30">
        <w:rPr>
          <w:rFonts w:ascii="Verdana" w:hAnsi="Verdana"/>
          <w:sz w:val="20"/>
          <w:szCs w:val="20"/>
          <w:lang w:val="hr-HR"/>
        </w:rPr>
        <w:t>Utvrđeni su m</w:t>
      </w:r>
      <w:r w:rsidR="001B357D" w:rsidRPr="005D2B30">
        <w:rPr>
          <w:rFonts w:ascii="Verdana" w:hAnsi="Verdana"/>
          <w:sz w:val="20"/>
          <w:szCs w:val="20"/>
          <w:lang w:val="hr-HR"/>
        </w:rPr>
        <w:t>eđunarodni sigurnosni standardi</w:t>
      </w:r>
      <w:r w:rsidR="005A7E97" w:rsidRPr="005D2B30">
        <w:rPr>
          <w:rFonts w:ascii="Verdana" w:hAnsi="Verdana"/>
          <w:sz w:val="20"/>
          <w:szCs w:val="20"/>
          <w:lang w:val="hr-HR"/>
        </w:rPr>
        <w:t xml:space="preserve"> koji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A7E97" w:rsidRPr="005D2B30">
        <w:rPr>
          <w:rFonts w:ascii="Verdana" w:hAnsi="Verdana"/>
          <w:sz w:val="20"/>
          <w:szCs w:val="20"/>
          <w:lang w:val="hr-HR"/>
        </w:rPr>
        <w:t xml:space="preserve">pokrivaju obje te okolnosti </w:t>
      </w:r>
      <w:r w:rsidR="001B357D" w:rsidRPr="005D2B30">
        <w:rPr>
          <w:rFonts w:ascii="Verdana" w:hAnsi="Verdana"/>
          <w:sz w:val="20"/>
          <w:szCs w:val="20"/>
          <w:lang w:val="hr-HR"/>
        </w:rPr>
        <w:t>(reference 8 i 9).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2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Radioaktivni otpad inicijalno može nastati u razn</w:t>
      </w:r>
      <w:r w:rsidR="005A7E97" w:rsidRPr="005D2B30">
        <w:rPr>
          <w:rFonts w:ascii="Verdana" w:hAnsi="Verdana"/>
          <w:sz w:val="20"/>
          <w:szCs w:val="20"/>
          <w:lang w:val="hr-HR"/>
        </w:rPr>
        <w:t>om gasovito</w:t>
      </w:r>
      <w:r w:rsidRPr="005D2B30">
        <w:rPr>
          <w:rFonts w:ascii="Verdana" w:hAnsi="Verdana"/>
          <w:sz w:val="20"/>
          <w:szCs w:val="20"/>
          <w:lang w:val="hr-HR"/>
        </w:rPr>
        <w:t>m, tečn</w:t>
      </w:r>
      <w:r w:rsidR="005A7E97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m i čvr</w:t>
      </w:r>
      <w:r w:rsidR="005A7E97" w:rsidRPr="005D2B30">
        <w:rPr>
          <w:rFonts w:ascii="Verdana" w:hAnsi="Verdana"/>
          <w:sz w:val="20"/>
          <w:szCs w:val="20"/>
          <w:lang w:val="hr-HR"/>
        </w:rPr>
        <w:t>sto</w:t>
      </w:r>
      <w:r w:rsidRPr="005D2B30">
        <w:rPr>
          <w:rFonts w:ascii="Verdana" w:hAnsi="Verdana"/>
          <w:sz w:val="20"/>
          <w:szCs w:val="20"/>
          <w:lang w:val="hr-HR"/>
        </w:rPr>
        <w:t xml:space="preserve">m </w:t>
      </w:r>
      <w:r w:rsidR="005A7E97" w:rsidRPr="005D2B30">
        <w:rPr>
          <w:rFonts w:ascii="Verdana" w:hAnsi="Verdana"/>
          <w:sz w:val="20"/>
          <w:szCs w:val="20"/>
          <w:lang w:val="hr-HR"/>
        </w:rPr>
        <w:t>stanju</w:t>
      </w:r>
      <w:r w:rsidRPr="005D2B30">
        <w:rPr>
          <w:rFonts w:ascii="Verdana" w:hAnsi="Verdana"/>
          <w:sz w:val="20"/>
          <w:szCs w:val="20"/>
          <w:lang w:val="hr-HR"/>
        </w:rPr>
        <w:t>. U aktivnostima zbrinjavanja otpada se otpad generalno prerađuje tako da nastane stabiln</w:t>
      </w:r>
      <w:r w:rsidR="00475605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i čvrst</w:t>
      </w:r>
      <w:r w:rsidR="00475605" w:rsidRPr="005D2B30">
        <w:rPr>
          <w:rFonts w:ascii="Verdana" w:hAnsi="Verdana"/>
          <w:sz w:val="20"/>
          <w:szCs w:val="20"/>
          <w:lang w:val="hr-HR"/>
        </w:rPr>
        <w:t>a forma</w:t>
      </w:r>
      <w:r w:rsidRPr="005D2B30">
        <w:rPr>
          <w:rFonts w:ascii="Verdana" w:hAnsi="Verdana"/>
          <w:sz w:val="20"/>
          <w:szCs w:val="20"/>
          <w:lang w:val="hr-HR"/>
        </w:rPr>
        <w:t>, zapreminski smanjen</w:t>
      </w:r>
      <w:r w:rsidR="00475605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i imobilisan</w:t>
      </w:r>
      <w:r w:rsidR="00475605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koliko je to moguće da bi se olakšalo njegovo skladištenje, transport i odlaganje. Ova publikacija</w:t>
      </w:r>
      <w:r w:rsidR="005A7E97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se bavi fazom odlaganja čvrstih ili očvrsnutih materijala, š</w:t>
      </w:r>
      <w:r w:rsidR="00B42E7E" w:rsidRPr="005D2B30">
        <w:rPr>
          <w:rFonts w:ascii="Verdana" w:hAnsi="Verdana"/>
          <w:sz w:val="20"/>
          <w:szCs w:val="20"/>
          <w:lang w:val="hr-HR"/>
        </w:rPr>
        <w:t>t</w:t>
      </w:r>
      <w:r w:rsidRPr="005D2B30">
        <w:rPr>
          <w:rFonts w:ascii="Verdana" w:hAnsi="Verdana"/>
          <w:sz w:val="20"/>
          <w:szCs w:val="20"/>
          <w:lang w:val="hr-HR"/>
        </w:rPr>
        <w:t>o je zadnji korak u procesu zbrinjavanja radioaktivnog otpada.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4" w:name="page21"/>
      <w:bookmarkEnd w:id="4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Koncepti koji se odnose na odlaganje (i skladištenje) radioaktivnog otpada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1"/>
          <w:numId w:val="3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Termin „odlaganje“ se odno</w:t>
      </w:r>
      <w:r w:rsidR="00557212" w:rsidRPr="005D2B30">
        <w:rPr>
          <w:rFonts w:ascii="Verdana" w:hAnsi="Verdana"/>
          <w:sz w:val="20"/>
          <w:szCs w:val="20"/>
          <w:lang w:val="hr-HR"/>
        </w:rPr>
        <w:t>s</w:t>
      </w:r>
      <w:r w:rsidRPr="005D2B30">
        <w:rPr>
          <w:rFonts w:ascii="Verdana" w:hAnsi="Verdana"/>
          <w:sz w:val="20"/>
          <w:szCs w:val="20"/>
          <w:lang w:val="hr-HR"/>
        </w:rPr>
        <w:t>i na smještanje radioaktivnog otpada u objekt ili na lokaciji bez namjere njegovog ponovnog uzimanja</w:t>
      </w:r>
      <w:r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1"/>
      </w:r>
      <w:r w:rsidRPr="005D2B30">
        <w:rPr>
          <w:rFonts w:ascii="Verdana" w:hAnsi="Verdana"/>
          <w:sz w:val="20"/>
          <w:szCs w:val="20"/>
          <w:lang w:val="hr-HR"/>
        </w:rPr>
        <w:t>. Opcije odlaganja se kreiraju tako da se otpad fizički ograniči pomoć</w:t>
      </w:r>
      <w:r w:rsidR="00005C2C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pasivnih</w:t>
      </w:r>
      <w:r w:rsidR="00005C2C" w:rsidRPr="005D2B30">
        <w:rPr>
          <w:rFonts w:ascii="Verdana" w:hAnsi="Verdana"/>
          <w:sz w:val="20"/>
          <w:szCs w:val="20"/>
          <w:lang w:val="hr-HR"/>
        </w:rPr>
        <w:t xml:space="preserve"> i</w:t>
      </w:r>
      <w:r w:rsidR="00517474" w:rsidRPr="005D2B30">
        <w:rPr>
          <w:rFonts w:ascii="Verdana" w:hAnsi="Verdana"/>
          <w:sz w:val="20"/>
          <w:szCs w:val="20"/>
          <w:lang w:val="hr-HR"/>
        </w:rPr>
        <w:t>nženjerski konstruisanih</w:t>
      </w:r>
      <w:r w:rsidR="00E55863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A7E97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>li prirodnih</w:t>
      </w:r>
      <w:r w:rsidR="00B42E7E" w:rsidRPr="005D2B30">
        <w:rPr>
          <w:rFonts w:ascii="Verdana" w:hAnsi="Verdana"/>
          <w:sz w:val="20"/>
          <w:szCs w:val="20"/>
          <w:lang w:val="hr-HR"/>
        </w:rPr>
        <w:t xml:space="preserve"> barijera</w:t>
      </w:r>
      <w:r w:rsidRPr="005D2B30">
        <w:rPr>
          <w:rFonts w:ascii="Verdana" w:hAnsi="Verdana"/>
          <w:sz w:val="20"/>
          <w:szCs w:val="20"/>
          <w:lang w:val="hr-HR"/>
        </w:rPr>
        <w:t xml:space="preserve"> i da se izoluje od dostupne biosfere do stepena koji nalaže opasnost koja prati otpad. Termin „odlaganje“ podrazumijeva da se otpad ne namjerava ponovo uzimati; on ne znači da to ponovno uzimanje nije moguće.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1"/>
          <w:numId w:val="3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Suprotno tome,</w:t>
      </w:r>
      <w:r w:rsidR="00B42E7E" w:rsidRPr="005D2B30">
        <w:rPr>
          <w:rFonts w:ascii="Verdana" w:hAnsi="Verdana"/>
          <w:sz w:val="20"/>
          <w:szCs w:val="20"/>
          <w:lang w:val="hr-HR"/>
        </w:rPr>
        <w:t xml:space="preserve"> termin</w:t>
      </w:r>
      <w:r w:rsidRPr="005D2B30">
        <w:rPr>
          <w:rFonts w:ascii="Verdana" w:hAnsi="Verdana"/>
          <w:sz w:val="20"/>
          <w:szCs w:val="20"/>
          <w:lang w:val="hr-HR"/>
        </w:rPr>
        <w:t xml:space="preserve"> „skladištenje“ se odnosi na zadržavanje radioaktivnog otpada u objektu ili na lokaciji sa namjerom </w:t>
      </w:r>
      <w:r w:rsidR="00005C2C" w:rsidRPr="005D2B30">
        <w:rPr>
          <w:rFonts w:ascii="Verdana" w:hAnsi="Verdana"/>
          <w:sz w:val="20"/>
          <w:szCs w:val="20"/>
          <w:lang w:val="hr-HR"/>
        </w:rPr>
        <w:t xml:space="preserve">njegovog </w:t>
      </w:r>
      <w:r w:rsidRPr="005D2B30">
        <w:rPr>
          <w:rFonts w:ascii="Verdana" w:hAnsi="Verdana"/>
          <w:sz w:val="20"/>
          <w:szCs w:val="20"/>
          <w:lang w:val="hr-HR"/>
        </w:rPr>
        <w:t>ponovnog uzimanja. Obje opcije, odlaganje i skladištenje, kreirane su sa namjerom da se otpad fizički ograniči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i do potrebnog stepena izoluje od </w:t>
      </w:r>
      <w:r w:rsidR="00005C2C" w:rsidRPr="005D2B30">
        <w:rPr>
          <w:rFonts w:ascii="Verdana" w:hAnsi="Verdana"/>
          <w:sz w:val="20"/>
          <w:szCs w:val="20"/>
          <w:lang w:val="hr-HR"/>
        </w:rPr>
        <w:t xml:space="preserve">dostupne </w:t>
      </w:r>
      <w:r w:rsidRPr="005D2B30">
        <w:rPr>
          <w:rFonts w:ascii="Verdana" w:hAnsi="Verdana"/>
          <w:sz w:val="20"/>
          <w:szCs w:val="20"/>
          <w:lang w:val="hr-HR"/>
        </w:rPr>
        <w:t>biosfere. B</w:t>
      </w:r>
      <w:r w:rsidR="00005C2C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>tna razlika je da je skladištenje privremena mjera nakon koje se planira neka buduća radnja. To može uključivati dalje kondicioniranje ili pakovanje otpada i, u krajnjoj liniji, njegovo odlaganje. Smjernice za sigurno skladištenje radioaktivnog otpada su date u referenci 11.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1"/>
          <w:numId w:val="3"/>
        </w:numPr>
        <w:tabs>
          <w:tab w:val="left" w:pos="47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Razrađene su brojne opcije projektovanj</w:t>
      </w:r>
      <w:r w:rsidR="00005C2C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objekata za odlaganje</w:t>
      </w:r>
      <w:r w:rsidR="00005C2C" w:rsidRPr="005D2B30">
        <w:rPr>
          <w:rFonts w:ascii="Verdana" w:hAnsi="Verdana"/>
          <w:sz w:val="20"/>
          <w:szCs w:val="20"/>
          <w:lang w:val="hr-HR"/>
        </w:rPr>
        <w:t xml:space="preserve"> otpada</w:t>
      </w:r>
      <w:r w:rsidRPr="005D2B30">
        <w:rPr>
          <w:rFonts w:ascii="Verdana" w:hAnsi="Verdana"/>
          <w:sz w:val="20"/>
          <w:szCs w:val="20"/>
          <w:lang w:val="hr-HR"/>
        </w:rPr>
        <w:t>, a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razne vrste tih objekata su izgrađene u mnogim državama i u funkciji su. Te opcije projektovanja imaju različite stepene mogućnosti fizičkog ograničenja i izolacije radioaktivnog otpada koje su primjerene vrstama otpada koje će pri</w:t>
      </w:r>
      <w:r w:rsidR="00005C2C" w:rsidRPr="005D2B30">
        <w:rPr>
          <w:rFonts w:ascii="Verdana" w:hAnsi="Verdana"/>
          <w:sz w:val="20"/>
          <w:szCs w:val="20"/>
          <w:lang w:val="hr-HR"/>
        </w:rPr>
        <w:t>hvatit</w:t>
      </w:r>
      <w:r w:rsidRPr="005D2B30">
        <w:rPr>
          <w:rFonts w:ascii="Verdana" w:hAnsi="Verdana"/>
          <w:sz w:val="20"/>
          <w:szCs w:val="20"/>
          <w:lang w:val="hr-HR"/>
        </w:rPr>
        <w:t>i. Specifični ciljevi odlaganja su sljedeći: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1"/>
        </w:numPr>
        <w:tabs>
          <w:tab w:val="left" w:pos="490"/>
          <w:tab w:val="left" w:pos="1276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Fizički ograničiti otpad;</w:t>
      </w:r>
    </w:p>
    <w:p w:rsidR="001B357D" w:rsidRPr="005D2B30" w:rsidRDefault="001B357D" w:rsidP="001B357D">
      <w:pPr>
        <w:tabs>
          <w:tab w:val="left" w:pos="491"/>
          <w:tab w:val="left" w:pos="1276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1"/>
        </w:numPr>
        <w:tabs>
          <w:tab w:val="left" w:pos="491"/>
          <w:tab w:val="left" w:pos="1276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Izolovati otpad od dostupne biosfere i znatno smanjiti vjerovatnoću i moguće posljedice nenamjernog ljudskog uplitanja</w:t>
      </w:r>
      <w:r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2"/>
      </w:r>
      <w:r w:rsidRPr="005D2B30">
        <w:rPr>
          <w:rFonts w:ascii="Verdana" w:hAnsi="Verdana"/>
          <w:sz w:val="20"/>
          <w:szCs w:val="20"/>
          <w:lang w:val="hr-HR"/>
        </w:rPr>
        <w:t xml:space="preserve"> u otpad;</w:t>
      </w:r>
    </w:p>
    <w:p w:rsidR="001B357D" w:rsidRPr="005D2B30" w:rsidRDefault="001B357D" w:rsidP="001B357D">
      <w:pPr>
        <w:tabs>
          <w:tab w:val="left" w:pos="491"/>
          <w:tab w:val="left" w:pos="1276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1"/>
        </w:numPr>
        <w:tabs>
          <w:tab w:val="left" w:pos="491"/>
          <w:tab w:val="left" w:pos="1276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Uvijek usporiti, smanjiti i odgoditi kretanje radionuklida iz otpada u dostupnu biosferu;</w:t>
      </w:r>
    </w:p>
    <w:p w:rsidR="001B357D" w:rsidRPr="005D2B30" w:rsidRDefault="001B357D" w:rsidP="001B357D">
      <w:pPr>
        <w:tabs>
          <w:tab w:val="left" w:pos="491"/>
          <w:tab w:val="left" w:pos="1276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B42E7E" w:rsidP="001C2017">
      <w:pPr>
        <w:numPr>
          <w:ilvl w:val="0"/>
          <w:numId w:val="61"/>
        </w:numPr>
        <w:tabs>
          <w:tab w:val="left" w:pos="491"/>
          <w:tab w:val="left" w:pos="1276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Pobrinuti se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da količine radionuklida koje dolaze do dostupne biosfere zbog njihovog kretanja iz objekta za odlaganje budu takve da su moguće radiološke posljedice uvijek prihvatljivo </w:t>
      </w:r>
      <w:r w:rsidRPr="005D2B30">
        <w:rPr>
          <w:rFonts w:ascii="Verdana" w:hAnsi="Verdana"/>
          <w:sz w:val="20"/>
          <w:szCs w:val="20"/>
          <w:lang w:val="hr-HR"/>
        </w:rPr>
        <w:t>male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4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5" w:name="page22"/>
      <w:bookmarkEnd w:id="5"/>
      <w:r w:rsidRPr="005D2B30">
        <w:rPr>
          <w:rFonts w:ascii="Verdana" w:hAnsi="Verdana"/>
          <w:sz w:val="20"/>
          <w:szCs w:val="20"/>
          <w:lang w:val="hr-HR"/>
        </w:rPr>
        <w:lastRenderedPageBreak/>
        <w:t>Ravnoteža između važnosti svakog od navedenih ciljeva i obima do kojeg i načina na koji se oni postižu varira, zavisno od karakteristika otpada i vrste objekta za odlaganje.</w:t>
      </w:r>
    </w:p>
    <w:p w:rsidR="00B42E7E" w:rsidRPr="005D2B30" w:rsidRDefault="00B42E7E" w:rsidP="00B42E7E">
      <w:p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4"/>
        </w:numPr>
        <w:tabs>
          <w:tab w:val="left" w:pos="494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Od objekata za odlaganje se ne očekuje da omoguće potpuno fizičko ograničavanje i izolaciju otpada sv</w:t>
      </w:r>
      <w:r w:rsidR="0085709E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 xml:space="preserve"> vrijeme; to nije ni izvodljivo niti to nalaže opasnost povezana sa otpadom koja vremenom opada.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Vrste objekata za odlaganje radioaktivnog otpada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5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Kao što je navedeno u tački 1.10, razrađene su brojne opcije projektovanj</w:t>
      </w:r>
      <w:r w:rsidR="00324680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objekata za odlaganje, a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razne vrste tih objekata su izgrađene u mnogim državama i u funkciji su širom svijeta.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5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Unutar svake države ili regije mogu biti potrebni brojni, različito projektovani objekti za odlaganje radi pri</w:t>
      </w:r>
      <w:r w:rsidR="003E41C5" w:rsidRPr="005D2B30">
        <w:rPr>
          <w:rFonts w:ascii="Verdana" w:hAnsi="Verdana"/>
          <w:sz w:val="20"/>
          <w:szCs w:val="20"/>
          <w:lang w:val="hr-HR"/>
        </w:rPr>
        <w:t>jema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324680" w:rsidRPr="005D2B30">
        <w:rPr>
          <w:rFonts w:ascii="Verdana" w:hAnsi="Verdana"/>
          <w:sz w:val="20"/>
          <w:szCs w:val="20"/>
          <w:lang w:val="hr-HR"/>
        </w:rPr>
        <w:t xml:space="preserve">radioaktivnog </w:t>
      </w:r>
      <w:r w:rsidRPr="005D2B30">
        <w:rPr>
          <w:rFonts w:ascii="Verdana" w:hAnsi="Verdana"/>
          <w:sz w:val="20"/>
          <w:szCs w:val="20"/>
          <w:lang w:val="hr-HR"/>
        </w:rPr>
        <w:t xml:space="preserve">otpada </w:t>
      </w:r>
      <w:r w:rsidR="00324680" w:rsidRPr="005D2B30">
        <w:rPr>
          <w:rFonts w:ascii="Verdana" w:hAnsi="Verdana"/>
          <w:sz w:val="20"/>
          <w:szCs w:val="20"/>
          <w:lang w:val="hr-HR"/>
        </w:rPr>
        <w:t>r</w:t>
      </w:r>
      <w:r w:rsidRPr="005D2B30">
        <w:rPr>
          <w:rFonts w:ascii="Verdana" w:hAnsi="Verdana"/>
          <w:sz w:val="20"/>
          <w:szCs w:val="20"/>
          <w:lang w:val="hr-HR"/>
        </w:rPr>
        <w:t xml:space="preserve">aznih vrsta. Klasifikacija radioaktivnog otpada </w:t>
      </w:r>
      <w:r w:rsidR="00324680" w:rsidRPr="005D2B30">
        <w:rPr>
          <w:rFonts w:ascii="Verdana" w:hAnsi="Verdana"/>
          <w:sz w:val="20"/>
          <w:szCs w:val="20"/>
          <w:lang w:val="hr-HR"/>
        </w:rPr>
        <w:t>je obrađena</w:t>
      </w:r>
      <w:r w:rsidRPr="005D2B30">
        <w:rPr>
          <w:rFonts w:ascii="Verdana" w:hAnsi="Verdana"/>
          <w:sz w:val="20"/>
          <w:szCs w:val="20"/>
          <w:lang w:val="hr-HR"/>
        </w:rPr>
        <w:t xml:space="preserve"> u jednom vodiču za sigurnost IAEA-e (referenca 12), a različite klase radioaktivnog otpada su prikazane u Aneksu. U jednoj ili više država su usvojene sljedeće opcije odlaganja koje odgovaraju priznatim klasama radioaktivnog otpada: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8"/>
        </w:numPr>
        <w:tabs>
          <w:tab w:val="left" w:pos="491"/>
          <w:tab w:val="left" w:pos="1276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Odlaganje na specifično</w:t>
      </w:r>
      <w:r w:rsidR="00B42E7E" w:rsidRPr="005D2B30">
        <w:rPr>
          <w:rFonts w:ascii="Verdana" w:hAnsi="Verdana"/>
          <w:sz w:val="20"/>
          <w:szCs w:val="20"/>
          <w:lang w:val="hr-HR"/>
        </w:rPr>
        <w:t>j deponiji</w:t>
      </w:r>
      <w:r w:rsidRPr="005D2B30">
        <w:rPr>
          <w:rFonts w:ascii="Verdana" w:hAnsi="Verdana"/>
          <w:sz w:val="20"/>
          <w:szCs w:val="20"/>
          <w:lang w:val="hr-HR"/>
        </w:rPr>
        <w:t>: Odlaganje u objektu sličnom konvencionalno</w:t>
      </w:r>
      <w:r w:rsidR="00B42E7E" w:rsidRPr="005D2B30">
        <w:rPr>
          <w:rFonts w:ascii="Verdana" w:hAnsi="Verdana"/>
          <w:sz w:val="20"/>
          <w:szCs w:val="20"/>
          <w:lang w:val="hr-HR"/>
        </w:rPr>
        <w:t>j deponiji</w:t>
      </w:r>
      <w:r w:rsidRPr="005D2B30">
        <w:rPr>
          <w:rFonts w:ascii="Verdana" w:hAnsi="Verdana"/>
          <w:sz w:val="20"/>
          <w:szCs w:val="20"/>
          <w:lang w:val="hr-HR"/>
        </w:rPr>
        <w:t xml:space="preserve"> za industrijski otpad, ali koje može uključivati mjere da se obuhvati i radioaktiv</w:t>
      </w:r>
      <w:r w:rsidR="003E41C5" w:rsidRPr="005D2B30">
        <w:rPr>
          <w:rFonts w:ascii="Verdana" w:hAnsi="Verdana"/>
          <w:sz w:val="20"/>
          <w:szCs w:val="20"/>
          <w:lang w:val="hr-HR"/>
        </w:rPr>
        <w:t>n</w:t>
      </w:r>
      <w:r w:rsidRPr="005D2B30">
        <w:rPr>
          <w:rFonts w:ascii="Verdana" w:hAnsi="Verdana"/>
          <w:sz w:val="20"/>
          <w:szCs w:val="20"/>
          <w:lang w:val="hr-HR"/>
        </w:rPr>
        <w:t>i otpad. Takav objekt može imati namjenu objekta za odlaganje veoma nisko radioaktivn</w:t>
      </w:r>
      <w:r w:rsidR="00324680" w:rsidRPr="005D2B30">
        <w:rPr>
          <w:rFonts w:ascii="Verdana" w:hAnsi="Verdana"/>
          <w:sz w:val="20"/>
          <w:szCs w:val="20"/>
          <w:lang w:val="hr-HR"/>
        </w:rPr>
        <w:t>og</w:t>
      </w:r>
      <w:r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324680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sa </w:t>
      </w:r>
      <w:r w:rsidR="00324680" w:rsidRPr="005D2B30">
        <w:rPr>
          <w:rFonts w:ascii="Verdana" w:hAnsi="Verdana"/>
          <w:sz w:val="20"/>
          <w:szCs w:val="20"/>
          <w:lang w:val="hr-HR"/>
        </w:rPr>
        <w:t>malim</w:t>
      </w:r>
      <w:r w:rsidRPr="005D2B30">
        <w:rPr>
          <w:rFonts w:ascii="Verdana" w:hAnsi="Verdana"/>
          <w:sz w:val="20"/>
          <w:szCs w:val="20"/>
          <w:lang w:val="hr-HR"/>
        </w:rPr>
        <w:t xml:space="preserve"> koncentracijama ili količinama radioaktivnog sadržaja (referenca 12). Tipičan otpad koji se odlaže u objektu ove vrste može uključivati tlo ili </w:t>
      </w:r>
      <w:r w:rsidR="00324680" w:rsidRPr="005D2B30">
        <w:rPr>
          <w:rFonts w:ascii="Verdana" w:hAnsi="Verdana"/>
          <w:sz w:val="20"/>
          <w:szCs w:val="20"/>
          <w:lang w:val="hr-HR"/>
        </w:rPr>
        <w:t xml:space="preserve">građevinski </w:t>
      </w:r>
      <w:r w:rsidRPr="005D2B30">
        <w:rPr>
          <w:rFonts w:ascii="Verdana" w:hAnsi="Verdana"/>
          <w:sz w:val="20"/>
          <w:szCs w:val="20"/>
          <w:lang w:val="hr-HR"/>
        </w:rPr>
        <w:t xml:space="preserve">šut koji </w:t>
      </w:r>
      <w:r w:rsidR="00324680" w:rsidRPr="005D2B30">
        <w:rPr>
          <w:rFonts w:ascii="Verdana" w:hAnsi="Verdana"/>
          <w:sz w:val="20"/>
          <w:szCs w:val="20"/>
          <w:lang w:val="hr-HR"/>
        </w:rPr>
        <w:t>je rezultat</w:t>
      </w:r>
      <w:r w:rsidRPr="005D2B30">
        <w:rPr>
          <w:rFonts w:ascii="Verdana" w:hAnsi="Verdana"/>
          <w:sz w:val="20"/>
          <w:szCs w:val="20"/>
          <w:lang w:val="hr-HR"/>
        </w:rPr>
        <w:t xml:space="preserve"> aktivnosti dekomisioniranja.</w:t>
      </w:r>
    </w:p>
    <w:p w:rsidR="001B357D" w:rsidRPr="005D2B30" w:rsidRDefault="001B357D" w:rsidP="001B357D">
      <w:pPr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4B2103" w:rsidP="001C2017">
      <w:pPr>
        <w:numPr>
          <w:ilvl w:val="0"/>
          <w:numId w:val="68"/>
        </w:numPr>
        <w:tabs>
          <w:tab w:val="left" w:pos="49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Površinsko 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dlaganje: Odlaganje u objektu koji se sastoji od </w:t>
      </w:r>
      <w:r w:rsidR="00324680" w:rsidRPr="005D2B30">
        <w:rPr>
          <w:rFonts w:ascii="Verdana" w:hAnsi="Verdana"/>
          <w:sz w:val="20"/>
          <w:szCs w:val="20"/>
          <w:lang w:val="hr-HR"/>
        </w:rPr>
        <w:t>konstruisanih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rovova ili </w:t>
      </w:r>
      <w:r w:rsidR="00324680" w:rsidRPr="005D2B30">
        <w:rPr>
          <w:rFonts w:ascii="Verdana" w:hAnsi="Verdana"/>
          <w:sz w:val="20"/>
          <w:szCs w:val="20"/>
          <w:lang w:val="hr-HR"/>
        </w:rPr>
        <w:t xml:space="preserve">armirano-betonskih </w:t>
      </w:r>
      <w:r w:rsidR="001B357D" w:rsidRPr="005D2B30">
        <w:rPr>
          <w:rFonts w:ascii="Verdana" w:hAnsi="Verdana"/>
          <w:sz w:val="20"/>
          <w:szCs w:val="20"/>
          <w:lang w:val="hr-HR"/>
        </w:rPr>
        <w:t>bunkera izgrađenih na površini zemlje ili do nekoliko desetina metara i</w:t>
      </w:r>
      <w:r w:rsidR="00324680" w:rsidRPr="005D2B30">
        <w:rPr>
          <w:rFonts w:ascii="Verdana" w:hAnsi="Verdana"/>
          <w:sz w:val="20"/>
          <w:szCs w:val="20"/>
          <w:lang w:val="hr-HR"/>
        </w:rPr>
        <w:t>spod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324680" w:rsidRPr="005D2B30">
        <w:rPr>
          <w:rFonts w:ascii="Verdana" w:hAnsi="Verdana"/>
          <w:sz w:val="20"/>
          <w:szCs w:val="20"/>
          <w:lang w:val="hr-HR"/>
        </w:rPr>
        <w:t xml:space="preserve">nivoa </w:t>
      </w:r>
      <w:r w:rsidR="00B42E7E" w:rsidRPr="005D2B30">
        <w:rPr>
          <w:rFonts w:ascii="Verdana" w:hAnsi="Verdana"/>
          <w:sz w:val="20"/>
          <w:szCs w:val="20"/>
          <w:lang w:val="hr-HR"/>
        </w:rPr>
        <w:t>tla</w:t>
      </w:r>
      <w:r w:rsidR="001B357D" w:rsidRPr="005D2B30">
        <w:rPr>
          <w:rFonts w:ascii="Verdana" w:hAnsi="Verdana"/>
          <w:sz w:val="20"/>
          <w:szCs w:val="20"/>
          <w:lang w:val="hr-HR"/>
        </w:rPr>
        <w:t>. Takav objekt može biti namijenjen za odlaganje nisko radioaktivnog otpada (referenca 12).</w:t>
      </w:r>
    </w:p>
    <w:p w:rsidR="001B357D" w:rsidRPr="005D2B30" w:rsidRDefault="001B357D" w:rsidP="001B357D">
      <w:pPr>
        <w:tabs>
          <w:tab w:val="left" w:pos="49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8"/>
        </w:numPr>
        <w:tabs>
          <w:tab w:val="left" w:pos="49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Odlaganje srednje radioaktivnog otpada: Zavisno od njegovih karakteristika, srednje radioaktivni otpad se može odložiti u različite vrste objekata (referenca 12). Odlaganje se može izvesti smještanjem otpada u objekt izgrađen u pećini, </w:t>
      </w:r>
      <w:r w:rsidR="00324680" w:rsidRPr="005D2B30">
        <w:rPr>
          <w:rFonts w:ascii="Verdana" w:hAnsi="Verdana"/>
          <w:sz w:val="20"/>
          <w:szCs w:val="20"/>
          <w:lang w:val="hr-HR"/>
        </w:rPr>
        <w:t xml:space="preserve">armirano-betonskom </w:t>
      </w:r>
      <w:r w:rsidRPr="005D2B30">
        <w:rPr>
          <w:rFonts w:ascii="Verdana" w:hAnsi="Verdana"/>
          <w:sz w:val="20"/>
          <w:szCs w:val="20"/>
          <w:lang w:val="hr-HR"/>
        </w:rPr>
        <w:t xml:space="preserve">bunkeru ili silosu </w:t>
      </w:r>
      <w:r w:rsidR="00324680" w:rsidRPr="005D2B30">
        <w:rPr>
          <w:rFonts w:ascii="Verdana" w:hAnsi="Verdana"/>
          <w:sz w:val="20"/>
          <w:szCs w:val="20"/>
          <w:lang w:val="hr-HR"/>
        </w:rPr>
        <w:t>na dubini od</w:t>
      </w:r>
      <w:r w:rsidRPr="005D2B30">
        <w:rPr>
          <w:rFonts w:ascii="Verdana" w:hAnsi="Verdana"/>
          <w:sz w:val="20"/>
          <w:szCs w:val="20"/>
          <w:lang w:val="hr-HR"/>
        </w:rPr>
        <w:t xml:space="preserve"> najmanje nekoliko desetina metara i do nekoliko stotina metara. Odlaganje može uključivati i namjenski izgrađene objekte i objekte izgrađene </w:t>
      </w:r>
      <w:r w:rsidR="00B42E7E" w:rsidRPr="005D2B30">
        <w:rPr>
          <w:rFonts w:ascii="Verdana" w:hAnsi="Verdana"/>
          <w:sz w:val="20"/>
          <w:szCs w:val="20"/>
          <w:lang w:val="hr-HR"/>
        </w:rPr>
        <w:t xml:space="preserve">ili iskorištene </w:t>
      </w:r>
      <w:r w:rsidRPr="005D2B30">
        <w:rPr>
          <w:rFonts w:ascii="Verdana" w:hAnsi="Verdana"/>
          <w:sz w:val="20"/>
          <w:szCs w:val="20"/>
          <w:lang w:val="hr-HR"/>
        </w:rPr>
        <w:t>u postojećim rudnicima. Takođe može uključivati i objekte izgrađene kod podzemnog iskopavanja planinskih ili brdskih strana, u kom slučaju bi sloj koji prekriva objekt mogao biti na dubini od više od 100 metara.</w:t>
      </w:r>
    </w:p>
    <w:p w:rsidR="001B357D" w:rsidRPr="005D2B30" w:rsidRDefault="001B357D" w:rsidP="001B357D">
      <w:pPr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8"/>
        </w:numPr>
        <w:tabs>
          <w:tab w:val="left" w:pos="50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bookmarkStart w:id="6" w:name="page23"/>
      <w:bookmarkEnd w:id="6"/>
      <w:r w:rsidRPr="005D2B30">
        <w:rPr>
          <w:rFonts w:ascii="Verdana" w:hAnsi="Verdana"/>
          <w:sz w:val="20"/>
          <w:szCs w:val="20"/>
          <w:lang w:val="hr-HR"/>
        </w:rPr>
        <w:t xml:space="preserve">Geološko odlaganje: Odlaganje u objektu izgrađenom u tunelu, </w:t>
      </w:r>
      <w:r w:rsidR="00324680" w:rsidRPr="005D2B30">
        <w:rPr>
          <w:rFonts w:ascii="Verdana" w:hAnsi="Verdana"/>
          <w:sz w:val="20"/>
          <w:szCs w:val="20"/>
          <w:lang w:val="hr-HR"/>
        </w:rPr>
        <w:t xml:space="preserve">armirano-betonskom </w:t>
      </w:r>
      <w:r w:rsidRPr="005D2B30">
        <w:rPr>
          <w:rFonts w:ascii="Verdana" w:hAnsi="Verdana"/>
          <w:sz w:val="20"/>
          <w:szCs w:val="20"/>
          <w:lang w:val="hr-HR"/>
        </w:rPr>
        <w:t xml:space="preserve">bunkeru ili silosu na </w:t>
      </w:r>
      <w:r w:rsidR="00B42E7E" w:rsidRPr="005D2B30">
        <w:rPr>
          <w:rFonts w:ascii="Verdana" w:hAnsi="Verdana"/>
          <w:sz w:val="20"/>
          <w:szCs w:val="20"/>
          <w:lang w:val="hr-HR"/>
        </w:rPr>
        <w:t>posebnoj</w:t>
      </w:r>
      <w:r w:rsidRPr="005D2B30">
        <w:rPr>
          <w:rFonts w:ascii="Verdana" w:hAnsi="Verdana"/>
          <w:sz w:val="20"/>
          <w:szCs w:val="20"/>
          <w:lang w:val="hr-HR"/>
        </w:rPr>
        <w:t xml:space="preserve"> geološkoj formaciji (npr. u smislu njene dugoročne stabilnosti i hidrogeoloških svojstava) na </w:t>
      </w:r>
      <w:r w:rsidR="00324680" w:rsidRPr="005D2B30">
        <w:rPr>
          <w:rFonts w:ascii="Verdana" w:hAnsi="Verdana"/>
          <w:sz w:val="20"/>
          <w:szCs w:val="20"/>
          <w:lang w:val="hr-HR"/>
        </w:rPr>
        <w:t xml:space="preserve">dubini od </w:t>
      </w:r>
      <w:r w:rsidRPr="005D2B30">
        <w:rPr>
          <w:rFonts w:ascii="Verdana" w:hAnsi="Verdana"/>
          <w:sz w:val="20"/>
          <w:szCs w:val="20"/>
          <w:lang w:val="hr-HR"/>
        </w:rPr>
        <w:t>najmanje nekoliko stotina metara. Takav obje</w:t>
      </w:r>
      <w:r w:rsidR="006B619C" w:rsidRPr="005D2B30">
        <w:rPr>
          <w:rFonts w:ascii="Verdana" w:hAnsi="Verdana"/>
          <w:sz w:val="20"/>
          <w:szCs w:val="20"/>
          <w:lang w:val="hr-HR"/>
        </w:rPr>
        <w:t>kt može biti projektovan da prim</w:t>
      </w:r>
      <w:r w:rsidRPr="005D2B30">
        <w:rPr>
          <w:rFonts w:ascii="Verdana" w:hAnsi="Verdana"/>
          <w:sz w:val="20"/>
          <w:szCs w:val="20"/>
          <w:lang w:val="hr-HR"/>
        </w:rPr>
        <w:t>i visoko radioaktivni otpad (referenca 12), uključujući i istrošeno gorivo ako će se ono tretirati kao otpad. Međutim uz odgovarajući projekt, objekt</w:t>
      </w:r>
      <w:r w:rsidR="006B619C" w:rsidRPr="005D2B30">
        <w:rPr>
          <w:rFonts w:ascii="Verdana" w:hAnsi="Verdana"/>
          <w:sz w:val="20"/>
          <w:szCs w:val="20"/>
          <w:lang w:val="hr-HR"/>
        </w:rPr>
        <w:t xml:space="preserve"> za geološko odlaganje može primiti</w:t>
      </w:r>
      <w:r w:rsidRPr="005D2B30">
        <w:rPr>
          <w:rFonts w:ascii="Verdana" w:hAnsi="Verdana"/>
          <w:sz w:val="20"/>
          <w:szCs w:val="20"/>
          <w:lang w:val="hr-HR"/>
        </w:rPr>
        <w:t xml:space="preserve"> sve vrste radioaktivnog otpada.</w:t>
      </w:r>
    </w:p>
    <w:p w:rsidR="001B357D" w:rsidRPr="005D2B30" w:rsidRDefault="001B357D" w:rsidP="001B357D">
      <w:pPr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8"/>
        </w:numPr>
        <w:tabs>
          <w:tab w:val="left" w:pos="50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Odlaganje u bušotini: Odlaganje u objektu koji se sastoji od jedne ili niza bušotina i koji može biti na dubini od nekoliko desetina metara do nekoliko stotina metara. Takav objekt za odlaganje u bušotini se projektuje za odlaganje samo relativno malih količina otpada, konkretno zatvorenih izvora </w:t>
      </w:r>
      <w:r w:rsidR="00324680" w:rsidRPr="005D2B30">
        <w:rPr>
          <w:rFonts w:ascii="Verdana" w:hAnsi="Verdana"/>
          <w:sz w:val="20"/>
          <w:szCs w:val="20"/>
          <w:lang w:val="hr-HR"/>
        </w:rPr>
        <w:t>v</w:t>
      </w:r>
      <w:r w:rsidRPr="005D2B30">
        <w:rPr>
          <w:rFonts w:ascii="Verdana" w:hAnsi="Verdana"/>
          <w:sz w:val="20"/>
          <w:szCs w:val="20"/>
          <w:lang w:val="hr-HR"/>
        </w:rPr>
        <w:t xml:space="preserve">an upotrebe. Ispitana je i projektantska opcija za veoma duboke bušotine, na nekoliko </w:t>
      </w:r>
      <w:r w:rsidRPr="005D2B30">
        <w:rPr>
          <w:rFonts w:ascii="Verdana" w:hAnsi="Verdana"/>
          <w:sz w:val="20"/>
          <w:szCs w:val="20"/>
          <w:lang w:val="hr-HR"/>
        </w:rPr>
        <w:lastRenderedPageBreak/>
        <w:t xml:space="preserve">kilometara dubine, radi odlaganja čvrsto visoko </w:t>
      </w:r>
      <w:r w:rsidR="00324680" w:rsidRPr="005D2B30">
        <w:rPr>
          <w:rFonts w:ascii="Verdana" w:hAnsi="Verdana"/>
          <w:sz w:val="20"/>
          <w:szCs w:val="20"/>
          <w:lang w:val="hr-HR"/>
        </w:rPr>
        <w:t>radio</w:t>
      </w:r>
      <w:r w:rsidRPr="005D2B30">
        <w:rPr>
          <w:rFonts w:ascii="Verdana" w:hAnsi="Verdana"/>
          <w:sz w:val="20"/>
          <w:szCs w:val="20"/>
          <w:lang w:val="hr-HR"/>
        </w:rPr>
        <w:t>aktivnog otpada i istrošenog goriva, ali nijedna država nije usvojila tu opciju za objekt za odlaganje.</w:t>
      </w:r>
    </w:p>
    <w:p w:rsidR="001B357D" w:rsidRPr="005D2B30" w:rsidRDefault="001B357D" w:rsidP="001B357D">
      <w:pPr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8"/>
        </w:numPr>
        <w:tabs>
          <w:tab w:val="left" w:pos="50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Odlaganje otpada iz rudarstva i prerade mineralnih ruda: Odlaganje koje je obično na </w:t>
      </w:r>
      <w:r w:rsidR="00324680" w:rsidRPr="005D2B30">
        <w:rPr>
          <w:rFonts w:ascii="Verdana" w:hAnsi="Verdana"/>
          <w:sz w:val="20"/>
          <w:szCs w:val="20"/>
          <w:lang w:val="hr-HR"/>
        </w:rPr>
        <w:t xml:space="preserve">ili </w:t>
      </w:r>
      <w:r w:rsidRPr="005D2B30">
        <w:rPr>
          <w:rFonts w:ascii="Verdana" w:hAnsi="Verdana"/>
          <w:sz w:val="20"/>
          <w:szCs w:val="20"/>
          <w:lang w:val="hr-HR"/>
        </w:rPr>
        <w:t>blizu površine tla, ali način na koji taj otpad nastaje i njegove velike količine, njegov</w:t>
      </w:r>
      <w:r w:rsidR="00475605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fizičko-hemijsk</w:t>
      </w:r>
      <w:r w:rsidR="00475605" w:rsidRPr="005D2B30">
        <w:rPr>
          <w:rFonts w:ascii="Verdana" w:hAnsi="Verdana"/>
          <w:sz w:val="20"/>
          <w:szCs w:val="20"/>
          <w:lang w:val="hr-HR"/>
        </w:rPr>
        <w:t>a forma</w:t>
      </w:r>
      <w:r w:rsidRPr="005D2B30">
        <w:rPr>
          <w:rFonts w:ascii="Verdana" w:hAnsi="Verdana"/>
          <w:sz w:val="20"/>
          <w:szCs w:val="20"/>
          <w:lang w:val="hr-HR"/>
        </w:rPr>
        <w:t xml:space="preserve"> i sadržaj dugoživećih radionuklida prirodnog porijekla razlikuj</w:t>
      </w:r>
      <w:r w:rsidR="00B42E7E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ga od drugog radioaktivnog otpada. Taj otpad s</w:t>
      </w:r>
      <w:r w:rsidR="00475605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generalno stabilizuje na licu mje</w:t>
      </w:r>
      <w:r w:rsidR="00324680" w:rsidRPr="005D2B30">
        <w:rPr>
          <w:rFonts w:ascii="Verdana" w:hAnsi="Verdana"/>
          <w:sz w:val="20"/>
          <w:szCs w:val="20"/>
          <w:lang w:val="hr-HR"/>
        </w:rPr>
        <w:t xml:space="preserve">sta i prekriva raznim slojevima </w:t>
      </w:r>
      <w:r w:rsidRPr="005D2B30">
        <w:rPr>
          <w:rFonts w:ascii="Verdana" w:hAnsi="Verdana"/>
          <w:sz w:val="20"/>
          <w:szCs w:val="20"/>
          <w:lang w:val="hr-HR"/>
        </w:rPr>
        <w:t>kamenja i tla.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6"/>
        </w:numPr>
        <w:tabs>
          <w:tab w:val="left" w:pos="50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Ova publikacija iz serije „Sigurnosni zahtjevi“ se odnosi na sve navedene vrste odlaganja i objekata za odlaganje. Sveobuhvatne smjernice o ispunjavanju zahtjeva utvrđenih u ovoj publikaciji su date u publikacijama iz serije „Vodiči za sigurnost“ IAEA-e u kojima se razmatra svaka konkr</w:t>
      </w:r>
      <w:r w:rsidR="00324680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>tna vrsta objekta za odlaganje opisana iznad.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6"/>
        </w:numPr>
        <w:tabs>
          <w:tab w:val="left" w:pos="48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U skladu sa gradiranim pristupom, kao što se traži u </w:t>
      </w:r>
      <w:r w:rsidR="00324680" w:rsidRPr="005D2B30">
        <w:rPr>
          <w:rFonts w:ascii="Verdana" w:hAnsi="Verdana"/>
          <w:sz w:val="20"/>
          <w:szCs w:val="20"/>
          <w:lang w:val="hr-HR"/>
        </w:rPr>
        <w:t>„</w:t>
      </w:r>
      <w:r w:rsidRPr="005D2B30">
        <w:rPr>
          <w:rFonts w:ascii="Verdana" w:hAnsi="Verdana"/>
          <w:sz w:val="20"/>
          <w:szCs w:val="20"/>
          <w:lang w:val="hr-HR"/>
        </w:rPr>
        <w:t>Međunarodni</w:t>
      </w:r>
      <w:r w:rsidR="00324680" w:rsidRPr="005D2B30">
        <w:rPr>
          <w:rFonts w:ascii="Verdana" w:hAnsi="Verdana"/>
          <w:sz w:val="20"/>
          <w:szCs w:val="20"/>
          <w:lang w:val="hr-HR"/>
        </w:rPr>
        <w:t>m</w:t>
      </w:r>
      <w:r w:rsidRPr="005D2B30">
        <w:rPr>
          <w:rFonts w:ascii="Verdana" w:hAnsi="Verdana"/>
          <w:sz w:val="20"/>
          <w:szCs w:val="20"/>
          <w:lang w:val="hr-HR"/>
        </w:rPr>
        <w:t xml:space="preserve"> osnovnim sigurnosnim standardima</w:t>
      </w:r>
      <w:r w:rsidR="00D57019" w:rsidRPr="005D2B30">
        <w:rPr>
          <w:rFonts w:ascii="Verdana" w:hAnsi="Verdana"/>
          <w:sz w:val="20"/>
          <w:szCs w:val="20"/>
          <w:lang w:val="hr-HR"/>
        </w:rPr>
        <w:t>“</w:t>
      </w:r>
      <w:r w:rsidRPr="005D2B30">
        <w:rPr>
          <w:rFonts w:ascii="Verdana" w:hAnsi="Verdana"/>
          <w:sz w:val="20"/>
          <w:szCs w:val="20"/>
          <w:lang w:val="hr-HR"/>
        </w:rPr>
        <w:t xml:space="preserve"> i drugim standardima (reference 3, 13 i 14), mogućnost odabranog sistema odlaganj</w:t>
      </w:r>
      <w:r w:rsidR="00324680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da </w:t>
      </w:r>
      <w:r w:rsidR="00B42E7E" w:rsidRPr="005D2B30">
        <w:rPr>
          <w:rFonts w:ascii="Verdana" w:hAnsi="Verdana"/>
          <w:sz w:val="20"/>
          <w:szCs w:val="20"/>
          <w:lang w:val="hr-HR"/>
        </w:rPr>
        <w:t xml:space="preserve">otpad </w:t>
      </w:r>
      <w:r w:rsidRPr="005D2B30">
        <w:rPr>
          <w:rFonts w:ascii="Verdana" w:hAnsi="Verdana"/>
          <w:sz w:val="20"/>
          <w:szCs w:val="20"/>
          <w:lang w:val="hr-HR"/>
        </w:rPr>
        <w:t>fizičk</w:t>
      </w:r>
      <w:r w:rsidR="00B42E7E" w:rsidRPr="005D2B30">
        <w:rPr>
          <w:rFonts w:ascii="Verdana" w:hAnsi="Verdana"/>
          <w:sz w:val="20"/>
          <w:szCs w:val="20"/>
          <w:lang w:val="hr-HR"/>
        </w:rPr>
        <w:t>i ograniči</w:t>
      </w:r>
      <w:r w:rsidRPr="005D2B30">
        <w:rPr>
          <w:rFonts w:ascii="Verdana" w:hAnsi="Verdana"/>
          <w:sz w:val="20"/>
          <w:szCs w:val="20"/>
          <w:lang w:val="hr-HR"/>
        </w:rPr>
        <w:t xml:space="preserve"> i izoluje od ljudi i okoliša </w:t>
      </w:r>
      <w:r w:rsidR="00D57019" w:rsidRPr="005D2B30">
        <w:rPr>
          <w:rFonts w:ascii="Verdana" w:hAnsi="Verdana"/>
          <w:sz w:val="20"/>
          <w:szCs w:val="20"/>
          <w:lang w:val="hr-HR"/>
        </w:rPr>
        <w:t>će biti</w:t>
      </w:r>
      <w:r w:rsidRPr="005D2B30">
        <w:rPr>
          <w:rFonts w:ascii="Verdana" w:hAnsi="Verdana"/>
          <w:sz w:val="20"/>
          <w:szCs w:val="20"/>
          <w:lang w:val="hr-HR"/>
        </w:rPr>
        <w:t xml:space="preserve"> srazmjerna potencijalnoj opasnosti od otpada. Zahtjevi izloženi u ovoj publikaciji se pri</w:t>
      </w:r>
      <w:r w:rsidR="00D57019" w:rsidRPr="005D2B30">
        <w:rPr>
          <w:rFonts w:ascii="Verdana" w:hAnsi="Verdana"/>
          <w:sz w:val="20"/>
          <w:szCs w:val="20"/>
          <w:lang w:val="hr-HR"/>
        </w:rPr>
        <w:t>m</w:t>
      </w:r>
      <w:r w:rsidRPr="005D2B30">
        <w:rPr>
          <w:rFonts w:ascii="Verdana" w:hAnsi="Verdana"/>
          <w:sz w:val="20"/>
          <w:szCs w:val="20"/>
          <w:lang w:val="hr-HR"/>
        </w:rPr>
        <w:t xml:space="preserve">jenjuju na sve vrste objekata za odlaganje. Međutim, stepen pripreme koji je </w:t>
      </w:r>
      <w:r w:rsidR="00D57019" w:rsidRPr="005D2B30">
        <w:rPr>
          <w:rFonts w:ascii="Verdana" w:hAnsi="Verdana"/>
          <w:sz w:val="20"/>
          <w:szCs w:val="20"/>
          <w:lang w:val="hr-HR"/>
        </w:rPr>
        <w:t>neophodan</w:t>
      </w:r>
      <w:r w:rsidRPr="005D2B30">
        <w:rPr>
          <w:rFonts w:ascii="Verdana" w:hAnsi="Verdana"/>
          <w:sz w:val="20"/>
          <w:szCs w:val="20"/>
          <w:lang w:val="hr-HR"/>
        </w:rPr>
        <w:t xml:space="preserve"> da se ispune ti zahtjevi varira u skladu sa gradiranim pristupom. To je odraženo u vodičima za sigurnost za razne vrste objekata navedenih u tački 1.14.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Životni ciklus objekta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1.17. Razvoj (odnosno, odabir i procjena lokacije te projektovanje i izgradnja objekta) većine vrsta objekata za odlaganje će se vjerovatno dešavati tokom dužeg vremenskog perioda</w:t>
      </w:r>
      <w:bookmarkStart w:id="7" w:name="page24"/>
      <w:bookmarkEnd w:id="7"/>
      <w:r w:rsidRPr="005D2B30">
        <w:rPr>
          <w:rFonts w:ascii="Verdana" w:hAnsi="Verdana"/>
          <w:sz w:val="20"/>
          <w:szCs w:val="20"/>
          <w:lang w:val="hr-HR"/>
        </w:rPr>
        <w:t xml:space="preserve">. Period tokom kojeg će objekti za odlaganje </w:t>
      </w:r>
      <w:r w:rsidR="00D1383A" w:rsidRPr="005D2B30">
        <w:rPr>
          <w:rFonts w:ascii="Verdana" w:hAnsi="Verdana"/>
          <w:sz w:val="20"/>
          <w:szCs w:val="20"/>
          <w:lang w:val="hr-HR"/>
        </w:rPr>
        <w:t>rad</w:t>
      </w:r>
      <w:r w:rsidR="00E13024" w:rsidRPr="005D2B30">
        <w:rPr>
          <w:rFonts w:ascii="Verdana" w:hAnsi="Verdana"/>
          <w:sz w:val="20"/>
          <w:szCs w:val="20"/>
          <w:lang w:val="hr-HR"/>
        </w:rPr>
        <w:t>iti</w:t>
      </w:r>
      <w:r w:rsidR="00D1383A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prije zatvaranja će</w:t>
      </w:r>
      <w:r w:rsidR="00D1383A" w:rsidRPr="005D2B30">
        <w:rPr>
          <w:rFonts w:ascii="Verdana" w:hAnsi="Verdana"/>
          <w:sz w:val="20"/>
          <w:szCs w:val="20"/>
          <w:lang w:val="hr-HR"/>
        </w:rPr>
        <w:t xml:space="preserve"> se</w:t>
      </w:r>
      <w:r w:rsidRPr="005D2B30">
        <w:rPr>
          <w:rFonts w:ascii="Verdana" w:hAnsi="Verdana"/>
          <w:sz w:val="20"/>
          <w:szCs w:val="20"/>
          <w:lang w:val="hr-HR"/>
        </w:rPr>
        <w:t xml:space="preserve"> u većini slučajeva </w:t>
      </w:r>
      <w:r w:rsidR="00D1383A" w:rsidRPr="005D2B30">
        <w:rPr>
          <w:rFonts w:ascii="Verdana" w:hAnsi="Verdana"/>
          <w:sz w:val="20"/>
          <w:szCs w:val="20"/>
          <w:lang w:val="hr-HR"/>
        </w:rPr>
        <w:t>takođe protezati kroz</w:t>
      </w:r>
      <w:r w:rsidRPr="005D2B30">
        <w:rPr>
          <w:rFonts w:ascii="Verdana" w:hAnsi="Verdana"/>
          <w:sz w:val="20"/>
          <w:szCs w:val="20"/>
          <w:lang w:val="hr-HR"/>
        </w:rPr>
        <w:t xml:space="preserve"> više decenija. Razne aktivnosti će se obavlj</w:t>
      </w:r>
      <w:r w:rsidR="00D1383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ti u tom periodu razvoja, kao što su odabir i procjena lokacije, projektovanje i izgradnja objekta, uz donošenje odluka da se krene dalje na naredni skup aktivnosti ili naredni korak u razvoju objekta.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7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Ovakav pristup korak po korak omogućava sljedeće: organizovano prikupljanje i procjen</w:t>
      </w:r>
      <w:r w:rsidR="00D1383A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1383A" w:rsidRPr="005D2B30">
        <w:rPr>
          <w:rFonts w:ascii="Verdana" w:hAnsi="Verdana"/>
          <w:sz w:val="20"/>
          <w:szCs w:val="20"/>
          <w:lang w:val="hr-HR"/>
        </w:rPr>
        <w:t>neophodnih</w:t>
      </w:r>
      <w:r w:rsidRPr="005D2B30">
        <w:rPr>
          <w:rFonts w:ascii="Verdana" w:hAnsi="Verdana"/>
          <w:sz w:val="20"/>
          <w:szCs w:val="20"/>
          <w:lang w:val="hr-HR"/>
        </w:rPr>
        <w:t xml:space="preserve"> naučnih i tehničkih podataka; procjenu mogućih lokacija; </w:t>
      </w:r>
      <w:r w:rsidR="00D1383A" w:rsidRPr="005D2B30">
        <w:rPr>
          <w:rFonts w:ascii="Verdana" w:hAnsi="Verdana"/>
          <w:sz w:val="20"/>
          <w:szCs w:val="20"/>
          <w:lang w:val="hr-HR"/>
        </w:rPr>
        <w:t>izradu</w:t>
      </w:r>
      <w:r w:rsidRPr="005D2B30">
        <w:rPr>
          <w:rFonts w:ascii="Verdana" w:hAnsi="Verdana"/>
          <w:sz w:val="20"/>
          <w:szCs w:val="20"/>
          <w:lang w:val="hr-HR"/>
        </w:rPr>
        <w:t xml:space="preserve"> koncepata odlaganja; iterativne studije u cilju izrade projekta i sigurnosne procjene sa boljim podacima kako se ide naprijed; tehničko i regulatorno razmatranje; javne konsultacije i politi</w:t>
      </w:r>
      <w:r w:rsidR="00D1383A" w:rsidRPr="005D2B30">
        <w:rPr>
          <w:rFonts w:ascii="Verdana" w:hAnsi="Verdana"/>
          <w:sz w:val="20"/>
          <w:szCs w:val="20"/>
          <w:lang w:val="hr-HR"/>
        </w:rPr>
        <w:t>č</w:t>
      </w:r>
      <w:r w:rsidRPr="005D2B30">
        <w:rPr>
          <w:rFonts w:ascii="Verdana" w:hAnsi="Verdana"/>
          <w:sz w:val="20"/>
          <w:szCs w:val="20"/>
          <w:lang w:val="hr-HR"/>
        </w:rPr>
        <w:t xml:space="preserve">ke odluke. Međutim, nivo proučavanja i sam proces će zavisiti od </w:t>
      </w:r>
      <w:r w:rsidR="00D1383A" w:rsidRPr="005D2B30">
        <w:rPr>
          <w:rFonts w:ascii="Verdana" w:hAnsi="Verdana"/>
          <w:sz w:val="20"/>
          <w:szCs w:val="20"/>
          <w:lang w:val="hr-HR"/>
        </w:rPr>
        <w:t xml:space="preserve">datog </w:t>
      </w:r>
      <w:r w:rsidRPr="005D2B30">
        <w:rPr>
          <w:rFonts w:ascii="Verdana" w:hAnsi="Verdana"/>
          <w:sz w:val="20"/>
          <w:szCs w:val="20"/>
          <w:lang w:val="hr-HR"/>
        </w:rPr>
        <w:t>objekta i praksi u datoj državi.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7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Zajedno sa razmatranjem niza opcija projektovanj</w:t>
      </w:r>
      <w:r w:rsidR="00D1383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i operativn</w:t>
      </w:r>
      <w:r w:rsidR="00D1383A" w:rsidRPr="005D2B30">
        <w:rPr>
          <w:rFonts w:ascii="Verdana" w:hAnsi="Verdana"/>
          <w:sz w:val="20"/>
          <w:szCs w:val="20"/>
          <w:lang w:val="hr-HR"/>
        </w:rPr>
        <w:t>og upravljanja objektom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odlaganje, </w:t>
      </w:r>
      <w:r w:rsidR="00E13024" w:rsidRPr="005D2B30">
        <w:rPr>
          <w:rFonts w:ascii="Verdana" w:hAnsi="Verdana"/>
          <w:sz w:val="20"/>
          <w:szCs w:val="20"/>
          <w:lang w:val="hr-HR"/>
        </w:rPr>
        <w:t xml:space="preserve">od pristupa korak po korak se </w:t>
      </w:r>
      <w:r w:rsidRPr="005D2B30">
        <w:rPr>
          <w:rFonts w:ascii="Verdana" w:hAnsi="Verdana"/>
          <w:sz w:val="20"/>
          <w:szCs w:val="20"/>
          <w:lang w:val="hr-HR"/>
        </w:rPr>
        <w:t xml:space="preserve">očekuje se da omogući fleksibilnost </w:t>
      </w:r>
      <w:r w:rsidR="00E13024" w:rsidRPr="005D2B30">
        <w:rPr>
          <w:rFonts w:ascii="Verdana" w:hAnsi="Verdana"/>
          <w:sz w:val="20"/>
          <w:szCs w:val="20"/>
          <w:lang w:val="hr-HR"/>
        </w:rPr>
        <w:t>radi</w:t>
      </w:r>
      <w:r w:rsidRPr="005D2B30">
        <w:rPr>
          <w:rFonts w:ascii="Verdana" w:hAnsi="Verdana"/>
          <w:sz w:val="20"/>
          <w:szCs w:val="20"/>
          <w:lang w:val="hr-HR"/>
        </w:rPr>
        <w:t xml:space="preserve"> reagovanj</w:t>
      </w:r>
      <w:r w:rsidR="00E13024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na nove tehničke informacije i napredak u </w:t>
      </w:r>
      <w:r w:rsidR="00D1383A" w:rsidRPr="005D2B30">
        <w:rPr>
          <w:rFonts w:ascii="Verdana" w:hAnsi="Verdana"/>
          <w:sz w:val="20"/>
          <w:szCs w:val="20"/>
          <w:lang w:val="hr-HR"/>
        </w:rPr>
        <w:t xml:space="preserve">zbrinjavanju otpada i </w:t>
      </w:r>
      <w:r w:rsidRPr="005D2B30">
        <w:rPr>
          <w:rFonts w:ascii="Verdana" w:hAnsi="Verdana"/>
          <w:sz w:val="20"/>
          <w:szCs w:val="20"/>
          <w:lang w:val="hr-HR"/>
        </w:rPr>
        <w:t xml:space="preserve">tehnologijama materijala. Ovaj pristup takođe omogućava </w:t>
      </w:r>
      <w:r w:rsidR="00D1383A" w:rsidRPr="005D2B30">
        <w:rPr>
          <w:rFonts w:ascii="Verdana" w:hAnsi="Verdana"/>
          <w:sz w:val="20"/>
          <w:szCs w:val="20"/>
          <w:lang w:val="hr-HR"/>
        </w:rPr>
        <w:t>razmatranje</w:t>
      </w:r>
      <w:r w:rsidRPr="005D2B30">
        <w:rPr>
          <w:rFonts w:ascii="Verdana" w:hAnsi="Verdana"/>
          <w:sz w:val="20"/>
          <w:szCs w:val="20"/>
          <w:lang w:val="hr-HR"/>
        </w:rPr>
        <w:t xml:space="preserve"> društveni</w:t>
      </w:r>
      <w:r w:rsidR="00D1383A" w:rsidRPr="005D2B30">
        <w:rPr>
          <w:rFonts w:ascii="Verdana" w:hAnsi="Verdana"/>
          <w:sz w:val="20"/>
          <w:szCs w:val="20"/>
          <w:lang w:val="hr-HR"/>
        </w:rPr>
        <w:t>h, ekonomskih</w:t>
      </w:r>
      <w:r w:rsidRPr="005D2B30">
        <w:rPr>
          <w:rFonts w:ascii="Verdana" w:hAnsi="Verdana"/>
          <w:sz w:val="20"/>
          <w:szCs w:val="20"/>
          <w:lang w:val="hr-HR"/>
        </w:rPr>
        <w:t xml:space="preserve"> i politički</w:t>
      </w:r>
      <w:r w:rsidR="00D1383A" w:rsidRPr="005D2B30">
        <w:rPr>
          <w:rFonts w:ascii="Verdana" w:hAnsi="Verdana"/>
          <w:sz w:val="20"/>
          <w:szCs w:val="20"/>
          <w:lang w:val="hr-HR"/>
        </w:rPr>
        <w:t>h</w:t>
      </w:r>
      <w:r w:rsidRPr="005D2B30">
        <w:rPr>
          <w:rFonts w:ascii="Verdana" w:hAnsi="Verdana"/>
          <w:sz w:val="20"/>
          <w:szCs w:val="20"/>
          <w:lang w:val="hr-HR"/>
        </w:rPr>
        <w:t xml:space="preserve"> aspek</w:t>
      </w:r>
      <w:r w:rsidR="00D1383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ta objekta za odlaganje kako bi se osiguralo </w:t>
      </w:r>
      <w:r w:rsidR="00E13024" w:rsidRPr="005D2B30">
        <w:rPr>
          <w:rFonts w:ascii="Verdana" w:hAnsi="Verdana"/>
          <w:sz w:val="20"/>
          <w:szCs w:val="20"/>
          <w:lang w:val="hr-HR"/>
        </w:rPr>
        <w:t xml:space="preserve">da sve razumne mjere budu poduzete radi daljeg </w:t>
      </w:r>
      <w:r w:rsidRPr="005D2B30">
        <w:rPr>
          <w:rFonts w:ascii="Verdana" w:hAnsi="Verdana"/>
          <w:sz w:val="20"/>
          <w:szCs w:val="20"/>
          <w:lang w:val="hr-HR"/>
        </w:rPr>
        <w:t>spreč</w:t>
      </w:r>
      <w:r w:rsidR="00E13024" w:rsidRPr="005D2B30">
        <w:rPr>
          <w:rFonts w:ascii="Verdana" w:hAnsi="Verdana"/>
          <w:sz w:val="20"/>
          <w:szCs w:val="20"/>
          <w:lang w:val="hr-HR"/>
        </w:rPr>
        <w:t>avanja</w:t>
      </w:r>
      <w:r w:rsidRPr="005D2B30">
        <w:rPr>
          <w:rFonts w:ascii="Verdana" w:hAnsi="Verdana"/>
          <w:sz w:val="20"/>
          <w:szCs w:val="20"/>
          <w:lang w:val="hr-HR"/>
        </w:rPr>
        <w:t>, uspor</w:t>
      </w:r>
      <w:r w:rsidR="00E13024" w:rsidRPr="005D2B30">
        <w:rPr>
          <w:rFonts w:ascii="Verdana" w:hAnsi="Verdana"/>
          <w:sz w:val="20"/>
          <w:szCs w:val="20"/>
          <w:lang w:val="hr-HR"/>
        </w:rPr>
        <w:t>avanja</w:t>
      </w:r>
      <w:r w:rsidRPr="005D2B30">
        <w:rPr>
          <w:rFonts w:ascii="Verdana" w:hAnsi="Verdana"/>
          <w:sz w:val="20"/>
          <w:szCs w:val="20"/>
          <w:lang w:val="hr-HR"/>
        </w:rPr>
        <w:t xml:space="preserve"> ili odl</w:t>
      </w:r>
      <w:r w:rsidR="00E13024" w:rsidRPr="005D2B30">
        <w:rPr>
          <w:rFonts w:ascii="Verdana" w:hAnsi="Verdana"/>
          <w:sz w:val="20"/>
          <w:szCs w:val="20"/>
          <w:lang w:val="hr-HR"/>
        </w:rPr>
        <w:t xml:space="preserve">aganja </w:t>
      </w:r>
      <w:r w:rsidRPr="005D2B30">
        <w:rPr>
          <w:rFonts w:ascii="Verdana" w:hAnsi="Verdana"/>
          <w:sz w:val="20"/>
          <w:szCs w:val="20"/>
          <w:lang w:val="hr-HR"/>
        </w:rPr>
        <w:t>oslobađanj</w:t>
      </w:r>
      <w:r w:rsidR="00E13024" w:rsidRPr="005D2B30">
        <w:rPr>
          <w:rFonts w:ascii="Verdana" w:hAnsi="Verdana"/>
          <w:sz w:val="20"/>
          <w:szCs w:val="20"/>
          <w:lang w:val="hr-HR"/>
        </w:rPr>
        <w:t>a</w:t>
      </w:r>
      <w:r w:rsidR="002768FB" w:rsidRPr="005D2B30">
        <w:rPr>
          <w:rFonts w:ascii="Verdana" w:hAnsi="Verdana"/>
          <w:sz w:val="20"/>
          <w:szCs w:val="20"/>
          <w:lang w:val="hr-HR"/>
        </w:rPr>
        <w:t xml:space="preserve"> radioaktivnosti</w:t>
      </w:r>
      <w:r w:rsidRPr="005D2B30">
        <w:rPr>
          <w:rFonts w:ascii="Verdana" w:hAnsi="Verdana"/>
          <w:sz w:val="20"/>
          <w:szCs w:val="20"/>
          <w:lang w:val="hr-HR"/>
        </w:rPr>
        <w:t xml:space="preserve"> u okoliš.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7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Navedeni pristup može uključivati i opcije za vraćanje korak unazad ili čak, za većinu vrsta objek</w:t>
      </w:r>
      <w:r w:rsidR="002768FB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ta, ponovno uzimanj</w:t>
      </w:r>
      <w:r w:rsidR="002768FB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otpada nakon njegovog smještanja u objekt ako bi se to smatralo primjerenim.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7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Učesnici u razvijanju objekata za odlaganje mogu definisati mnogo koraka koji se odnose na njihove programske potrebe. Međutim, u ovoj publikaciji se pristup korak po korak odnosi na korake koje su odredili regulatorno tijelo i procesi političkog donošenja odluka.</w:t>
      </w:r>
    </w:p>
    <w:p w:rsidR="001B357D" w:rsidRPr="005D2B30" w:rsidRDefault="001B357D" w:rsidP="001B357D">
      <w:p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7"/>
        </w:numPr>
        <w:tabs>
          <w:tab w:val="left" w:pos="490"/>
        </w:tabs>
        <w:spacing w:after="0" w:line="240" w:lineRule="auto"/>
        <w:ind w:left="10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 xml:space="preserve">Od koristi je da se utvrde tri perioda povezana sa razvojem, </w:t>
      </w:r>
      <w:r w:rsidR="00E13024" w:rsidRPr="005D2B30">
        <w:rPr>
          <w:rFonts w:ascii="Verdana" w:hAnsi="Verdana"/>
          <w:sz w:val="20"/>
          <w:szCs w:val="20"/>
          <w:lang w:val="hr-HR"/>
        </w:rPr>
        <w:t>radom</w:t>
      </w:r>
      <w:r w:rsidR="003E41C5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 zatvaranjem objekta za odlaganje: (i) predoperativni period, (ii) operativni period i (iii) per</w:t>
      </w:r>
      <w:r w:rsidR="003E41C5" w:rsidRPr="005D2B30">
        <w:rPr>
          <w:rFonts w:ascii="Verdana" w:hAnsi="Verdana"/>
          <w:sz w:val="20"/>
          <w:szCs w:val="20"/>
          <w:lang w:val="hr-HR"/>
        </w:rPr>
        <w:t>io</w:t>
      </w:r>
      <w:r w:rsidRPr="005D2B30">
        <w:rPr>
          <w:rFonts w:ascii="Verdana" w:hAnsi="Verdana"/>
          <w:sz w:val="20"/>
          <w:szCs w:val="20"/>
          <w:lang w:val="hr-HR"/>
        </w:rPr>
        <w:t>d nakon zatvaranja. U tim periodima će se odvijati razne aktivnosti, a neke mogu biti poduzete do raznog stepena tokom dijela ili cijelog životnog vijeka objekta: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8"/>
        </w:numPr>
        <w:tabs>
          <w:tab w:val="left" w:pos="497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Predoperativni period uključuje definisanje koncepta, procjenu lok</w:t>
      </w:r>
      <w:r w:rsidR="00A92969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cije (odabir, verifikaciju i potvrđivanje), sigurnosnu procjenu i projektne studije. Ovaj period takođe obuhvata i razradu onih aspekata </w:t>
      </w:r>
      <w:r w:rsidR="00DE7D40" w:rsidRPr="005D2B30">
        <w:rPr>
          <w:rFonts w:ascii="Verdana" w:hAnsi="Verdana"/>
          <w:sz w:val="20"/>
          <w:szCs w:val="20"/>
          <w:lang w:val="hr-HR"/>
        </w:rPr>
        <w:t xml:space="preserve">sigurnosti </w:t>
      </w:r>
      <w:r w:rsidR="00317FCE" w:rsidRPr="005D2B30">
        <w:rPr>
          <w:rFonts w:ascii="Verdana" w:hAnsi="Verdana"/>
          <w:sz w:val="20"/>
          <w:szCs w:val="20"/>
          <w:lang w:val="hr-HR"/>
        </w:rPr>
        <w:t>iz dokaza</w:t>
      </w:r>
      <w:r w:rsidR="00317FCE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317FCE" w:rsidRPr="005D2B30">
        <w:rPr>
          <w:rFonts w:ascii="Verdana" w:hAnsi="Verdana"/>
          <w:sz w:val="20"/>
          <w:szCs w:val="20"/>
          <w:lang w:val="hr-HR"/>
        </w:rPr>
        <w:t xml:space="preserve">sigurnosti </w:t>
      </w:r>
      <w:bookmarkStart w:id="8" w:name="page25"/>
      <w:bookmarkEnd w:id="8"/>
      <w:r w:rsidR="00317FCE" w:rsidRPr="005D2B30">
        <w:rPr>
          <w:rFonts w:ascii="Verdana" w:hAnsi="Verdana"/>
          <w:sz w:val="20"/>
          <w:szCs w:val="20"/>
          <w:lang w:val="hr-HR"/>
        </w:rPr>
        <w:t>(</w:t>
      </w:r>
      <w:r w:rsidR="00317FCE" w:rsidRPr="005D2B30">
        <w:rPr>
          <w:rFonts w:ascii="Verdana" w:hAnsi="Verdana"/>
          <w:i/>
          <w:sz w:val="20"/>
          <w:szCs w:val="20"/>
          <w:lang w:val="hr-HR"/>
        </w:rPr>
        <w:t>safety case</w:t>
      </w:r>
      <w:r w:rsidR="00317FCE" w:rsidRPr="005D2B30">
        <w:rPr>
          <w:rFonts w:ascii="Verdana" w:hAnsi="Verdana"/>
          <w:sz w:val="20"/>
          <w:szCs w:val="20"/>
          <w:lang w:val="hr-HR"/>
        </w:rPr>
        <w:t xml:space="preserve">) </w:t>
      </w:r>
      <w:r w:rsidR="00DE7D40" w:rsidRPr="005D2B30">
        <w:rPr>
          <w:rFonts w:ascii="Verdana" w:hAnsi="Verdana"/>
          <w:sz w:val="20"/>
          <w:szCs w:val="20"/>
          <w:lang w:val="hr-HR"/>
        </w:rPr>
        <w:t xml:space="preserve">u </w:t>
      </w:r>
      <w:r w:rsidR="00E13024" w:rsidRPr="005D2B30">
        <w:rPr>
          <w:rFonts w:ascii="Verdana" w:hAnsi="Verdana"/>
          <w:sz w:val="20"/>
          <w:szCs w:val="20"/>
          <w:lang w:val="hr-HR"/>
        </w:rPr>
        <w:t>radu</w:t>
      </w:r>
      <w:r w:rsidR="00DE7D40" w:rsidRPr="005D2B30">
        <w:rPr>
          <w:rFonts w:ascii="Verdana" w:hAnsi="Verdana"/>
          <w:sz w:val="20"/>
          <w:szCs w:val="20"/>
          <w:lang w:val="hr-HR"/>
        </w:rPr>
        <w:t xml:space="preserve"> i nakon zatvaranja objekta </w:t>
      </w:r>
      <w:r w:rsidRPr="005D2B30">
        <w:rPr>
          <w:rFonts w:ascii="Verdana" w:hAnsi="Verdana"/>
          <w:sz w:val="20"/>
          <w:szCs w:val="20"/>
          <w:lang w:val="hr-HR"/>
        </w:rPr>
        <w:t>koji su neophodni da</w:t>
      </w:r>
      <w:r w:rsidR="003E41C5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se utvrde uslovi za autorizaciju</w:t>
      </w:r>
      <w:r w:rsidR="002768FB" w:rsidRPr="005D2B30">
        <w:rPr>
          <w:rFonts w:ascii="Verdana" w:hAnsi="Verdana"/>
          <w:sz w:val="20"/>
          <w:szCs w:val="20"/>
          <w:lang w:val="hr-HR"/>
        </w:rPr>
        <w:t>, pribavi autorizacija</w:t>
      </w:r>
      <w:r w:rsidRPr="005D2B30">
        <w:rPr>
          <w:rFonts w:ascii="Verdana" w:hAnsi="Verdana"/>
          <w:sz w:val="20"/>
          <w:szCs w:val="20"/>
          <w:lang w:val="hr-HR"/>
        </w:rPr>
        <w:t xml:space="preserve"> i nastavi sa izgradnjom objekta za odlaganje i početnim operativnim aktivnostima. Utvrđuju se programi monitoringa i testiranja koji su potrebni da se dobiju ulazne informacije za odluke o operativn</w:t>
      </w:r>
      <w:r w:rsidR="002768FB" w:rsidRPr="005D2B30">
        <w:rPr>
          <w:rFonts w:ascii="Verdana" w:hAnsi="Verdana"/>
          <w:sz w:val="20"/>
          <w:szCs w:val="20"/>
          <w:lang w:val="hr-HR"/>
        </w:rPr>
        <w:t>o</w:t>
      </w:r>
      <w:r w:rsidR="00F84B00" w:rsidRPr="005D2B30">
        <w:rPr>
          <w:rFonts w:ascii="Verdana" w:hAnsi="Verdana"/>
          <w:sz w:val="20"/>
          <w:szCs w:val="20"/>
          <w:lang w:val="hr-HR"/>
        </w:rPr>
        <w:t>m</w:t>
      </w:r>
      <w:r w:rsidR="002768FB" w:rsidRPr="005D2B30">
        <w:rPr>
          <w:rFonts w:ascii="Verdana" w:hAnsi="Verdana"/>
          <w:sz w:val="20"/>
          <w:szCs w:val="20"/>
          <w:lang w:val="hr-HR"/>
        </w:rPr>
        <w:t xml:space="preserve"> upravljanju.</w:t>
      </w:r>
    </w:p>
    <w:p w:rsidR="001B357D" w:rsidRPr="005D2B30" w:rsidRDefault="001B357D" w:rsidP="001B357D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9"/>
        </w:numPr>
        <w:tabs>
          <w:tab w:val="left" w:pos="496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Operativni period počinje kad se otpad prvi put primi u objekt. Od tog vremena može nastati ekspozicija zračenju kao rezultat aktivnosti zbrinjavanja otpada, a te aktivnosti podl</w:t>
      </w:r>
      <w:r w:rsidR="008126E9" w:rsidRPr="005D2B30">
        <w:rPr>
          <w:rFonts w:ascii="Verdana" w:hAnsi="Verdana"/>
          <w:sz w:val="20"/>
          <w:szCs w:val="20"/>
          <w:lang w:val="hr-HR"/>
        </w:rPr>
        <w:t>iježu kontroli u skladu sa zaht</w:t>
      </w:r>
      <w:r w:rsidRPr="005D2B30">
        <w:rPr>
          <w:rFonts w:ascii="Verdana" w:hAnsi="Verdana"/>
          <w:sz w:val="20"/>
          <w:szCs w:val="20"/>
          <w:lang w:val="hr-HR"/>
        </w:rPr>
        <w:t>jevima za zaštitu i sigurnost. Programi</w:t>
      </w:r>
      <w:r w:rsidR="008126E9" w:rsidRPr="005D2B30">
        <w:rPr>
          <w:rFonts w:ascii="Verdana" w:hAnsi="Verdana"/>
          <w:sz w:val="20"/>
          <w:szCs w:val="20"/>
          <w:lang w:val="hr-HR"/>
        </w:rPr>
        <w:t>ma</w:t>
      </w:r>
      <w:r w:rsidRPr="005D2B30">
        <w:rPr>
          <w:rFonts w:ascii="Verdana" w:hAnsi="Verdana"/>
          <w:sz w:val="20"/>
          <w:szCs w:val="20"/>
          <w:lang w:val="hr-HR"/>
        </w:rPr>
        <w:t xml:space="preserve"> monitoringa, nadzora i testiranja </w:t>
      </w:r>
      <w:r w:rsidR="008126E9" w:rsidRPr="005D2B30">
        <w:rPr>
          <w:rFonts w:ascii="Verdana" w:hAnsi="Verdana"/>
          <w:sz w:val="20"/>
          <w:szCs w:val="20"/>
          <w:lang w:val="hr-HR"/>
        </w:rPr>
        <w:t xml:space="preserve">se </w:t>
      </w:r>
      <w:r w:rsidRPr="005D2B30">
        <w:rPr>
          <w:rFonts w:ascii="Verdana" w:hAnsi="Verdana"/>
          <w:sz w:val="20"/>
          <w:szCs w:val="20"/>
          <w:lang w:val="hr-HR"/>
        </w:rPr>
        <w:t>nastavljaju davati ulazne informacije za odluke o operativn</w:t>
      </w:r>
      <w:r w:rsidR="008126E9" w:rsidRPr="005D2B30">
        <w:rPr>
          <w:rFonts w:ascii="Verdana" w:hAnsi="Verdana"/>
          <w:sz w:val="20"/>
          <w:szCs w:val="20"/>
          <w:lang w:val="hr-HR"/>
        </w:rPr>
        <w:t xml:space="preserve">om upravljanju </w:t>
      </w:r>
      <w:r w:rsidRPr="005D2B30">
        <w:rPr>
          <w:rFonts w:ascii="Verdana" w:hAnsi="Verdana"/>
          <w:sz w:val="20"/>
          <w:szCs w:val="20"/>
          <w:lang w:val="hr-HR"/>
        </w:rPr>
        <w:t>i osnov</w:t>
      </w:r>
      <w:r w:rsidR="008126E9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za odluke u vezi sa zatvaranjem </w:t>
      </w:r>
      <w:r w:rsidR="008126E9" w:rsidRPr="005D2B30">
        <w:rPr>
          <w:rFonts w:ascii="Verdana" w:hAnsi="Verdana"/>
          <w:sz w:val="20"/>
          <w:szCs w:val="20"/>
          <w:lang w:val="hr-HR"/>
        </w:rPr>
        <w:t xml:space="preserve">cijelog </w:t>
      </w:r>
      <w:r w:rsidR="00E13024" w:rsidRPr="005D2B30">
        <w:rPr>
          <w:rFonts w:ascii="Verdana" w:hAnsi="Verdana"/>
          <w:sz w:val="20"/>
          <w:szCs w:val="20"/>
          <w:lang w:val="hr-HR"/>
        </w:rPr>
        <w:t xml:space="preserve">objekta ili njegovih </w:t>
      </w:r>
      <w:r w:rsidR="008126E9" w:rsidRPr="005D2B30">
        <w:rPr>
          <w:rFonts w:ascii="Verdana" w:hAnsi="Verdana"/>
          <w:sz w:val="20"/>
          <w:szCs w:val="20"/>
          <w:lang w:val="hr-HR"/>
        </w:rPr>
        <w:t>dijelova</w:t>
      </w:r>
      <w:r w:rsidRPr="005D2B30">
        <w:rPr>
          <w:rFonts w:ascii="Verdana" w:hAnsi="Verdana"/>
          <w:sz w:val="20"/>
          <w:szCs w:val="20"/>
          <w:lang w:val="hr-HR"/>
        </w:rPr>
        <w:t>. Sigurnosne procjene za operativni period i period nakon zatvaranja te dokaz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sigurnosti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se po potrebi ažuriraju tako da odraze stvarno iskustvo i sve veće znanje. U operativnom periodu se građevinske aktivnosti mogu odvijati istovremeno sa smještanjem otpada u druge dijelove objekta ili zatvaranjem drugih dijelova objekta. Ovaj period može uključivati aktivnosti u cilju ponovnog uzimanja otpada ako se to smatra potrebnim prije zatvaranja, aktivnosti nakon završetka smještanja otpada i konačnog zatvaranja i </w:t>
      </w:r>
      <w:r w:rsidR="00A519C5" w:rsidRPr="005D2B30">
        <w:rPr>
          <w:rFonts w:ascii="Verdana" w:hAnsi="Verdana"/>
          <w:sz w:val="20"/>
          <w:szCs w:val="20"/>
          <w:lang w:val="hr-HR"/>
        </w:rPr>
        <w:t>zaptivanja</w:t>
      </w:r>
      <w:r w:rsidR="00AC0956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AC0956" w:rsidRPr="005D2B30">
        <w:rPr>
          <w:rFonts w:ascii="Verdana" w:hAnsi="Verdana"/>
          <w:i/>
          <w:sz w:val="20"/>
          <w:szCs w:val="20"/>
          <w:lang w:val="hr-HR"/>
        </w:rPr>
        <w:t>sealing</w:t>
      </w:r>
      <w:r w:rsidR="00AC0956" w:rsidRPr="005D2B30">
        <w:rPr>
          <w:rFonts w:ascii="Verdana" w:hAnsi="Verdana"/>
          <w:sz w:val="20"/>
          <w:szCs w:val="20"/>
          <w:lang w:val="hr-HR"/>
        </w:rPr>
        <w:t>)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objekta.</w:t>
      </w:r>
    </w:p>
    <w:p w:rsidR="001B357D" w:rsidRPr="005D2B30" w:rsidRDefault="001B357D" w:rsidP="001B357D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9"/>
        </w:numPr>
        <w:tabs>
          <w:tab w:val="left" w:pos="497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Period </w:t>
      </w:r>
      <w:r w:rsidR="00E13024" w:rsidRPr="005D2B30">
        <w:rPr>
          <w:rFonts w:ascii="Verdana" w:hAnsi="Verdana"/>
          <w:sz w:val="20"/>
          <w:szCs w:val="20"/>
          <w:lang w:val="hr-HR"/>
        </w:rPr>
        <w:t>nakon</w:t>
      </w:r>
      <w:r w:rsidRPr="005D2B30">
        <w:rPr>
          <w:rFonts w:ascii="Verdana" w:hAnsi="Verdana"/>
          <w:sz w:val="20"/>
          <w:szCs w:val="20"/>
          <w:lang w:val="hr-HR"/>
        </w:rPr>
        <w:t xml:space="preserve"> zatvaranja počinje kad se primijene sve inženjerski konstruisane </w:t>
      </w:r>
      <w:r w:rsidR="00E13024" w:rsidRPr="005D2B30">
        <w:rPr>
          <w:rFonts w:ascii="Verdana" w:hAnsi="Verdana"/>
          <w:sz w:val="20"/>
          <w:szCs w:val="20"/>
          <w:lang w:val="hr-HR"/>
        </w:rPr>
        <w:t>barijere</w:t>
      </w:r>
      <w:r w:rsidRPr="005D2B30">
        <w:rPr>
          <w:rFonts w:ascii="Verdana" w:hAnsi="Verdana"/>
          <w:sz w:val="20"/>
          <w:szCs w:val="20"/>
          <w:lang w:val="hr-HR"/>
        </w:rPr>
        <w:t xml:space="preserve"> fizičkog ograničenja i izolacije, kad su operativni objekti i prateć</w:t>
      </w:r>
      <w:r w:rsidR="008126E9" w:rsidRPr="005D2B30">
        <w:rPr>
          <w:rFonts w:ascii="Verdana" w:hAnsi="Verdana"/>
          <w:sz w:val="20"/>
          <w:szCs w:val="20"/>
          <w:lang w:val="hr-HR"/>
        </w:rPr>
        <w:t>i servisi</w:t>
      </w:r>
      <w:r w:rsidRPr="005D2B30">
        <w:rPr>
          <w:rFonts w:ascii="Verdana" w:hAnsi="Verdana"/>
          <w:sz w:val="20"/>
          <w:szCs w:val="20"/>
          <w:lang w:val="hr-HR"/>
        </w:rPr>
        <w:t xml:space="preserve"> dekomisionirani, a objekt je u svojoj završnoj konfiguraciji. Nakon za</w:t>
      </w:r>
      <w:r w:rsidR="008126E9" w:rsidRPr="005D2B30">
        <w:rPr>
          <w:rFonts w:ascii="Verdana" w:hAnsi="Verdana"/>
          <w:sz w:val="20"/>
          <w:szCs w:val="20"/>
          <w:lang w:val="hr-HR"/>
        </w:rPr>
        <w:t>t</w:t>
      </w:r>
      <w:r w:rsidRPr="005D2B30">
        <w:rPr>
          <w:rFonts w:ascii="Verdana" w:hAnsi="Verdana"/>
          <w:sz w:val="20"/>
          <w:szCs w:val="20"/>
          <w:lang w:val="hr-HR"/>
        </w:rPr>
        <w:t xml:space="preserve">varanja, sigurnost objekta za odlaganje se omogućava </w:t>
      </w:r>
      <w:r w:rsidR="008126E9" w:rsidRPr="005D2B30">
        <w:rPr>
          <w:rFonts w:ascii="Verdana" w:hAnsi="Verdana"/>
          <w:sz w:val="20"/>
          <w:szCs w:val="20"/>
          <w:lang w:val="hr-HR"/>
        </w:rPr>
        <w:t>pasivnim</w:t>
      </w:r>
      <w:r w:rsidRPr="005D2B30">
        <w:rPr>
          <w:rFonts w:ascii="Verdana" w:hAnsi="Verdana"/>
          <w:sz w:val="20"/>
          <w:szCs w:val="20"/>
          <w:lang w:val="hr-HR"/>
        </w:rPr>
        <w:t xml:space="preserve"> sredstv</w:t>
      </w:r>
      <w:r w:rsidR="008126E9" w:rsidRPr="005D2B30">
        <w:rPr>
          <w:rFonts w:ascii="Verdana" w:hAnsi="Verdana"/>
          <w:sz w:val="20"/>
          <w:szCs w:val="20"/>
          <w:lang w:val="hr-HR"/>
        </w:rPr>
        <w:t>im</w:t>
      </w:r>
      <w:r w:rsidRPr="005D2B30">
        <w:rPr>
          <w:rFonts w:ascii="Verdana" w:hAnsi="Verdana"/>
          <w:sz w:val="20"/>
          <w:szCs w:val="20"/>
          <w:lang w:val="hr-HR"/>
        </w:rPr>
        <w:t xml:space="preserve">a koji su svojstveni karakteristikama lokacije i objekta te karakteristikama paketa otpada, zajedno sa </w:t>
      </w:r>
      <w:r w:rsidR="008126E9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dređenim institucionalnim kontrola</w:t>
      </w:r>
      <w:r w:rsidR="008126E9" w:rsidRPr="005D2B30">
        <w:rPr>
          <w:rFonts w:ascii="Verdana" w:hAnsi="Verdana"/>
          <w:sz w:val="20"/>
          <w:szCs w:val="20"/>
          <w:lang w:val="hr-HR"/>
        </w:rPr>
        <w:t>ma</w:t>
      </w:r>
      <w:r w:rsidRPr="005D2B30">
        <w:rPr>
          <w:rFonts w:ascii="Verdana" w:hAnsi="Verdana"/>
          <w:sz w:val="20"/>
          <w:szCs w:val="20"/>
          <w:lang w:val="hr-HR"/>
        </w:rPr>
        <w:t xml:space="preserve">, posebno za objekte </w:t>
      </w:r>
      <w:r w:rsidR="008126E9" w:rsidRPr="005D2B30">
        <w:rPr>
          <w:rFonts w:ascii="Verdana" w:hAnsi="Verdana"/>
          <w:sz w:val="20"/>
          <w:szCs w:val="20"/>
          <w:lang w:val="hr-HR"/>
        </w:rPr>
        <w:t>za površinsko odlaganje.</w:t>
      </w:r>
      <w:r w:rsidRPr="005D2B30">
        <w:rPr>
          <w:rFonts w:ascii="Verdana" w:hAnsi="Verdana"/>
          <w:sz w:val="20"/>
          <w:szCs w:val="20"/>
          <w:lang w:val="hr-HR"/>
        </w:rPr>
        <w:t xml:space="preserve"> Te institucionalne kontrole se provode da se spriječi </w:t>
      </w:r>
      <w:r w:rsidR="00E13024" w:rsidRPr="005D2B30">
        <w:rPr>
          <w:rFonts w:ascii="Verdana" w:hAnsi="Verdana"/>
          <w:sz w:val="20"/>
          <w:szCs w:val="20"/>
          <w:lang w:val="hr-HR"/>
        </w:rPr>
        <w:t>uplitanje</w:t>
      </w:r>
      <w:r w:rsidRPr="005D2B30">
        <w:rPr>
          <w:rFonts w:ascii="Verdana" w:hAnsi="Verdana"/>
          <w:sz w:val="20"/>
          <w:szCs w:val="20"/>
          <w:lang w:val="hr-HR"/>
        </w:rPr>
        <w:t xml:space="preserve"> u objekte i da se monitoringom i nadzorom potvrdi da sistem odlaganja funkcioniše kao što se očekuje. Monitoring se takođe može provoditi u svrhu davanja garancija javnosti. </w:t>
      </w:r>
      <w:r w:rsidR="008126E9" w:rsidRPr="005D2B30">
        <w:rPr>
          <w:rFonts w:ascii="Verdana" w:hAnsi="Verdana"/>
          <w:sz w:val="20"/>
          <w:szCs w:val="20"/>
          <w:lang w:val="hr-HR"/>
        </w:rPr>
        <w:t>Autorizacija</w:t>
      </w:r>
      <w:r w:rsidRPr="005D2B30">
        <w:rPr>
          <w:rFonts w:ascii="Verdana" w:hAnsi="Verdana"/>
          <w:sz w:val="20"/>
          <w:szCs w:val="20"/>
          <w:lang w:val="hr-HR"/>
        </w:rPr>
        <w:t xml:space="preserve"> će prestati da važi nakon određenog perioda aktivne instituciona</w:t>
      </w:r>
      <w:r w:rsidR="00E13024" w:rsidRPr="005D2B30">
        <w:rPr>
          <w:rFonts w:ascii="Verdana" w:hAnsi="Verdana"/>
          <w:sz w:val="20"/>
          <w:szCs w:val="20"/>
          <w:lang w:val="hr-HR"/>
        </w:rPr>
        <w:t>l</w:t>
      </w:r>
      <w:r w:rsidRPr="005D2B30">
        <w:rPr>
          <w:rFonts w:ascii="Verdana" w:hAnsi="Verdana"/>
          <w:sz w:val="20"/>
          <w:szCs w:val="20"/>
          <w:lang w:val="hr-HR"/>
        </w:rPr>
        <w:t>ne kontrole, kad se ispune svi potrebni tehnički, pravni i finansijski zahtjevi.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1"/>
          <w:numId w:val="9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Ova publikacija iz serije „Sigurnosni zahtjevi“ se bavi predviđanjem zaštite ljudi i okoliša od opasnosti koje su povezane sa aktivnostima zbrinjavanja otpada, uključujući i opasnosti koje bi se mogle pojaviti u operativnom periodu i </w:t>
      </w:r>
      <w:r w:rsidR="00E13024" w:rsidRPr="005D2B30">
        <w:rPr>
          <w:rFonts w:ascii="Verdana" w:hAnsi="Verdana"/>
          <w:sz w:val="20"/>
          <w:szCs w:val="20"/>
          <w:lang w:val="hr-HR"/>
        </w:rPr>
        <w:t xml:space="preserve">periodu </w:t>
      </w:r>
      <w:r w:rsidRPr="005D2B30">
        <w:rPr>
          <w:rFonts w:ascii="Verdana" w:hAnsi="Verdana"/>
          <w:sz w:val="20"/>
          <w:szCs w:val="20"/>
          <w:lang w:val="hr-HR"/>
        </w:rPr>
        <w:t xml:space="preserve">nakon zatvaranja objekta. Garancija zaštite će biti data primjenom </w:t>
      </w:r>
      <w:r w:rsidR="00E13024" w:rsidRPr="005D2B30">
        <w:rPr>
          <w:rFonts w:ascii="Verdana" w:hAnsi="Verdana"/>
          <w:sz w:val="20"/>
          <w:szCs w:val="20"/>
          <w:lang w:val="hr-HR"/>
        </w:rPr>
        <w:t>zakonskih</w:t>
      </w:r>
      <w:r w:rsidRPr="005D2B30">
        <w:rPr>
          <w:rFonts w:ascii="Verdana" w:hAnsi="Verdana"/>
          <w:sz w:val="20"/>
          <w:szCs w:val="20"/>
          <w:lang w:val="hr-HR"/>
        </w:rPr>
        <w:t xml:space="preserve"> i regulatornih zahtjeva u predoperativnom i operativnom periodu, a u nekim slučajevima i u periodu nakon zatvaranja objekta.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0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9" w:name="page26"/>
      <w:bookmarkEnd w:id="9"/>
      <w:r w:rsidRPr="005D2B30">
        <w:rPr>
          <w:rFonts w:ascii="Verdana" w:hAnsi="Verdana"/>
          <w:sz w:val="20"/>
          <w:szCs w:val="20"/>
          <w:lang w:val="hr-HR"/>
        </w:rPr>
        <w:t>Sistem odlaganja (odnosno, objekt za odlaganje i ok</w:t>
      </w:r>
      <w:r w:rsidR="00E13024" w:rsidRPr="005D2B30">
        <w:rPr>
          <w:rFonts w:ascii="Verdana" w:hAnsi="Verdana"/>
          <w:sz w:val="20"/>
          <w:szCs w:val="20"/>
          <w:lang w:val="hr-HR"/>
        </w:rPr>
        <w:t>ruženje</w:t>
      </w:r>
      <w:r w:rsidRPr="005D2B30">
        <w:rPr>
          <w:rFonts w:ascii="Verdana" w:hAnsi="Verdana"/>
          <w:sz w:val="20"/>
          <w:szCs w:val="20"/>
          <w:lang w:val="hr-HR"/>
        </w:rPr>
        <w:t xml:space="preserve"> u koj</w:t>
      </w:r>
      <w:r w:rsidR="00E13024" w:rsidRPr="005D2B30">
        <w:rPr>
          <w:rFonts w:ascii="Verdana" w:hAnsi="Verdana"/>
          <w:sz w:val="20"/>
          <w:szCs w:val="20"/>
          <w:lang w:val="hr-HR"/>
        </w:rPr>
        <w:t>em</w:t>
      </w:r>
      <w:r w:rsidRPr="005D2B30">
        <w:rPr>
          <w:rFonts w:ascii="Verdana" w:hAnsi="Verdana"/>
          <w:sz w:val="20"/>
          <w:szCs w:val="20"/>
          <w:lang w:val="hr-HR"/>
        </w:rPr>
        <w:t xml:space="preserve"> je smješten) se razvija u nizu koraka u kojima </w:t>
      </w:r>
      <w:r w:rsidR="00E13024" w:rsidRPr="005D2B30">
        <w:rPr>
          <w:rFonts w:ascii="Verdana" w:hAnsi="Verdana"/>
          <w:sz w:val="20"/>
          <w:szCs w:val="20"/>
          <w:lang w:val="hr-HR"/>
        </w:rPr>
        <w:t xml:space="preserve">se </w:t>
      </w:r>
      <w:r w:rsidRPr="005D2B30">
        <w:rPr>
          <w:rFonts w:ascii="Verdana" w:hAnsi="Verdana"/>
          <w:sz w:val="20"/>
          <w:szCs w:val="20"/>
          <w:lang w:val="hr-HR"/>
        </w:rPr>
        <w:t xml:space="preserve">postepeno </w:t>
      </w:r>
      <w:r w:rsidR="00E13024" w:rsidRPr="005D2B30">
        <w:rPr>
          <w:rFonts w:ascii="Verdana" w:hAnsi="Verdana"/>
          <w:sz w:val="20"/>
          <w:szCs w:val="20"/>
          <w:lang w:val="hr-HR"/>
        </w:rPr>
        <w:t>unapređuje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F7DFB" w:rsidRPr="005D2B30">
        <w:rPr>
          <w:rFonts w:ascii="Verdana" w:hAnsi="Verdana"/>
          <w:sz w:val="20"/>
          <w:szCs w:val="20"/>
          <w:lang w:val="hr-HR"/>
        </w:rPr>
        <w:t xml:space="preserve">naučno </w:t>
      </w:r>
      <w:r w:rsidRPr="005D2B30">
        <w:rPr>
          <w:rFonts w:ascii="Verdana" w:hAnsi="Verdana"/>
          <w:sz w:val="20"/>
          <w:szCs w:val="20"/>
          <w:lang w:val="hr-HR"/>
        </w:rPr>
        <w:t>razumijevanje tog sistema i projekta objekta za odlaganje. Sigurnosna procjena je važno sredstvo za usmjeravanje odabira i procjen</w:t>
      </w:r>
      <w:r w:rsidR="005F7DFB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lokacije i kao pomoć u projektovanju objekta. Ona se takođe koristi za procjenu prevladavajućeg nivoa razumijevanja sistema odlaganja i </w:t>
      </w:r>
      <w:r w:rsidR="00E13024" w:rsidRPr="005D2B30">
        <w:rPr>
          <w:rFonts w:ascii="Verdana" w:hAnsi="Verdana"/>
          <w:sz w:val="20"/>
          <w:szCs w:val="20"/>
          <w:lang w:val="hr-HR"/>
        </w:rPr>
        <w:t xml:space="preserve">procjenu </w:t>
      </w:r>
      <w:r w:rsidRPr="005D2B30">
        <w:rPr>
          <w:rFonts w:ascii="Verdana" w:hAnsi="Verdana"/>
          <w:sz w:val="20"/>
          <w:szCs w:val="20"/>
          <w:lang w:val="hr-HR"/>
        </w:rPr>
        <w:t>pratećih nesigurnosti kroz razne korake u razvoju objekta. Obim i kompleksnost te procjene varira</w:t>
      </w:r>
      <w:r w:rsidR="00E13024" w:rsidRPr="005D2B30">
        <w:rPr>
          <w:rFonts w:ascii="Verdana" w:hAnsi="Verdana"/>
          <w:sz w:val="20"/>
          <w:szCs w:val="20"/>
          <w:lang w:val="hr-HR"/>
        </w:rPr>
        <w:t>ju</w:t>
      </w:r>
      <w:r w:rsidRPr="005D2B30">
        <w:rPr>
          <w:rFonts w:ascii="Verdana" w:hAnsi="Verdana"/>
          <w:sz w:val="20"/>
          <w:szCs w:val="20"/>
          <w:lang w:val="hr-HR"/>
        </w:rPr>
        <w:t xml:space="preserve"> sa tipom objekta i biće povezani sa potencijalnim opasnostima od otpada.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0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 xml:space="preserve">Štaviše, u nekoliko državnih programa za zbrinjavanje otpada je razmotren razvoj objekata za odlaganje </w:t>
      </w:r>
      <w:r w:rsidR="00E13024" w:rsidRPr="005D2B30">
        <w:rPr>
          <w:rFonts w:ascii="Verdana" w:hAnsi="Verdana"/>
          <w:sz w:val="20"/>
          <w:szCs w:val="20"/>
          <w:lang w:val="hr-HR"/>
        </w:rPr>
        <w:t>sa pripremama</w:t>
      </w:r>
      <w:r w:rsidRPr="005D2B30">
        <w:rPr>
          <w:rFonts w:ascii="Verdana" w:hAnsi="Verdana"/>
          <w:sz w:val="20"/>
          <w:szCs w:val="20"/>
          <w:lang w:val="hr-HR"/>
        </w:rPr>
        <w:t xml:space="preserve"> kod projektovanja ili </w:t>
      </w:r>
      <w:r w:rsidR="00FB105C" w:rsidRPr="005D2B30">
        <w:rPr>
          <w:rFonts w:ascii="Verdana" w:hAnsi="Verdana"/>
          <w:sz w:val="20"/>
          <w:szCs w:val="20"/>
          <w:lang w:val="hr-HR"/>
        </w:rPr>
        <w:t>operativn</w:t>
      </w:r>
      <w:r w:rsidR="00F84B00" w:rsidRPr="005D2B30">
        <w:rPr>
          <w:rFonts w:ascii="Verdana" w:hAnsi="Verdana"/>
          <w:sz w:val="20"/>
          <w:szCs w:val="20"/>
          <w:lang w:val="hr-HR"/>
        </w:rPr>
        <w:t>ih aktivnosti</w:t>
      </w:r>
      <w:r w:rsidRPr="005D2B30">
        <w:rPr>
          <w:rFonts w:ascii="Verdana" w:hAnsi="Verdana"/>
          <w:sz w:val="20"/>
          <w:szCs w:val="20"/>
          <w:lang w:val="hr-HR"/>
        </w:rPr>
        <w:t xml:space="preserve"> da se omogući vraćanje koraka unazad, uključujući i mogućnost ponovnog uzimanja otpada. U nekim državama </w:t>
      </w:r>
      <w:r w:rsidR="005F7DFB" w:rsidRPr="005D2B30">
        <w:rPr>
          <w:rFonts w:ascii="Verdana" w:hAnsi="Verdana"/>
          <w:sz w:val="20"/>
          <w:szCs w:val="20"/>
          <w:lang w:val="hr-HR"/>
        </w:rPr>
        <w:t xml:space="preserve">je </w:t>
      </w:r>
      <w:r w:rsidRPr="005D2B30">
        <w:rPr>
          <w:rFonts w:ascii="Verdana" w:hAnsi="Verdana"/>
          <w:sz w:val="20"/>
          <w:szCs w:val="20"/>
          <w:lang w:val="hr-HR"/>
        </w:rPr>
        <w:t>mogućnost ponovnog uzimanja otpada</w:t>
      </w:r>
      <w:r w:rsidR="00E13024" w:rsidRPr="005D2B30">
        <w:rPr>
          <w:rFonts w:ascii="Verdana" w:hAnsi="Verdana"/>
          <w:sz w:val="20"/>
          <w:szCs w:val="20"/>
          <w:lang w:val="hr-HR"/>
        </w:rPr>
        <w:t xml:space="preserve"> nakon zatvaranja objekta</w:t>
      </w:r>
      <w:r w:rsidRPr="005D2B30">
        <w:rPr>
          <w:rFonts w:ascii="Verdana" w:hAnsi="Verdana"/>
          <w:sz w:val="20"/>
          <w:szCs w:val="20"/>
          <w:lang w:val="hr-HR"/>
        </w:rPr>
        <w:t xml:space="preserve"> zakonski zahtjev </w:t>
      </w:r>
      <w:r w:rsidR="005F7DFB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granični uslov za raspoložive opcije koji uvijek mora ispuniti sigurnosne zahtjeve za odlaganje. Ne bi se trebalo dozvoliti popuštanje sigurnosnih standarda</w:t>
      </w:r>
      <w:r w:rsidR="00E13024" w:rsidRPr="005D2B30">
        <w:rPr>
          <w:rFonts w:ascii="Verdana" w:hAnsi="Verdana"/>
          <w:sz w:val="20"/>
          <w:szCs w:val="20"/>
          <w:lang w:val="hr-HR"/>
        </w:rPr>
        <w:t xml:space="preserve"> ili zahtjeva</w:t>
      </w:r>
      <w:r w:rsidRPr="005D2B30">
        <w:rPr>
          <w:rFonts w:ascii="Verdana" w:hAnsi="Verdana"/>
          <w:sz w:val="20"/>
          <w:szCs w:val="20"/>
          <w:lang w:val="hr-HR"/>
        </w:rPr>
        <w:t xml:space="preserve"> po osnovu da je ponovno uzimanje otpada moguće ili olakšano konkretnom odredbom. Moralo bi se osigurati da takva </w:t>
      </w:r>
      <w:r w:rsidR="00F84B00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dredba nema neprihvatljive negativne uticaje na sigurnost ili na funkcionisanje sistema za odlaganje. Ova tema nije obimno obrađena u ovoj publikaciji.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0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Dokaz sigurnosti (odnosno, skup argumenata i dokaza kojima se d</w:t>
      </w:r>
      <w:r w:rsidR="00E13024" w:rsidRPr="005D2B30">
        <w:rPr>
          <w:rFonts w:ascii="Verdana" w:hAnsi="Verdana"/>
          <w:sz w:val="20"/>
          <w:szCs w:val="20"/>
          <w:lang w:val="hr-HR"/>
        </w:rPr>
        <w:t>emonstrira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 objekta) za objekte za odlaganje se sačinjava zajedno sa</w:t>
      </w:r>
      <w:r w:rsidR="003E41C5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razvojem objekta. Ovim pristupom se omogućava osnova za odluke vezane za razvoj, </w:t>
      </w:r>
      <w:r w:rsidR="00512384" w:rsidRPr="005D2B30">
        <w:rPr>
          <w:rFonts w:ascii="Verdana" w:hAnsi="Verdana"/>
          <w:sz w:val="20"/>
          <w:szCs w:val="20"/>
          <w:lang w:val="hr-HR"/>
        </w:rPr>
        <w:t>rad</w:t>
      </w:r>
      <w:r w:rsidRPr="005D2B30">
        <w:rPr>
          <w:rFonts w:ascii="Verdana" w:hAnsi="Verdana"/>
          <w:sz w:val="20"/>
          <w:szCs w:val="20"/>
          <w:lang w:val="hr-HR"/>
        </w:rPr>
        <w:t xml:space="preserve"> i zatvaranje objekta. Njime se takođe omogućava utvrđivanje oblasti nesigurnosti na koje treba</w:t>
      </w:r>
      <w:r w:rsidR="005F7DFB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fokusirati pažnju da se unaprijedi razumijevanje onih a</w:t>
      </w:r>
      <w:r w:rsidR="00A92969">
        <w:rPr>
          <w:rFonts w:ascii="Verdana" w:hAnsi="Verdana"/>
          <w:sz w:val="20"/>
          <w:szCs w:val="20"/>
          <w:lang w:val="hr-HR"/>
        </w:rPr>
        <w:t>s</w:t>
      </w:r>
      <w:r w:rsidRPr="005D2B30">
        <w:rPr>
          <w:rFonts w:ascii="Verdana" w:hAnsi="Verdana"/>
          <w:sz w:val="20"/>
          <w:szCs w:val="20"/>
          <w:lang w:val="hr-HR"/>
        </w:rPr>
        <w:t>pekata koji utiču na sigurnost sistema odlaganja.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pStyle w:val="Heading2"/>
        <w:rPr>
          <w:lang w:val="hr-HR"/>
        </w:rPr>
      </w:pPr>
      <w:bookmarkStart w:id="10" w:name="_Toc42766173"/>
      <w:r w:rsidRPr="005D2B30">
        <w:rPr>
          <w:lang w:val="hr-HR"/>
        </w:rPr>
        <w:t>CILJ</w:t>
      </w:r>
      <w:bookmarkEnd w:id="10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1.27. </w:t>
      </w:r>
      <w:r w:rsidR="00890D48" w:rsidRPr="005D2B30">
        <w:rPr>
          <w:rFonts w:ascii="Verdana" w:hAnsi="Verdana"/>
          <w:sz w:val="20"/>
          <w:szCs w:val="20"/>
          <w:lang w:val="hr-HR"/>
        </w:rPr>
        <w:t>Cilj</w:t>
      </w:r>
      <w:r w:rsidRPr="005D2B30">
        <w:rPr>
          <w:rFonts w:ascii="Verdana" w:hAnsi="Verdana"/>
          <w:sz w:val="20"/>
          <w:szCs w:val="20"/>
          <w:lang w:val="hr-HR"/>
        </w:rPr>
        <w:t xml:space="preserve"> ove publikacije iz serije „Sigurnosni zahtjevi“ je da izloži cilj i kriterije </w:t>
      </w:r>
      <w:r w:rsidR="00890D48" w:rsidRPr="005D2B30">
        <w:rPr>
          <w:rFonts w:ascii="Verdana" w:hAnsi="Verdana"/>
          <w:sz w:val="20"/>
          <w:szCs w:val="20"/>
          <w:lang w:val="hr-HR"/>
        </w:rPr>
        <w:t xml:space="preserve">sigurnosti </w:t>
      </w:r>
      <w:r w:rsidRPr="005D2B30">
        <w:rPr>
          <w:rFonts w:ascii="Verdana" w:hAnsi="Verdana"/>
          <w:sz w:val="20"/>
          <w:szCs w:val="20"/>
          <w:lang w:val="hr-HR"/>
        </w:rPr>
        <w:t xml:space="preserve">za odlaganje svih vrsta radioaktivnog otpada </w:t>
      </w:r>
      <w:r w:rsidR="00890D48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da, na osnovu principa</w:t>
      </w:r>
      <w:r w:rsidR="00E13024" w:rsidRPr="005D2B30">
        <w:rPr>
          <w:rFonts w:ascii="Verdana" w:hAnsi="Verdana"/>
          <w:sz w:val="20"/>
          <w:szCs w:val="20"/>
          <w:lang w:val="hr-HR"/>
        </w:rPr>
        <w:t xml:space="preserve"> utvrđenih u</w:t>
      </w:r>
      <w:r w:rsidRPr="005D2B30">
        <w:rPr>
          <w:rFonts w:ascii="Verdana" w:hAnsi="Verdana"/>
          <w:sz w:val="20"/>
          <w:szCs w:val="20"/>
          <w:lang w:val="hr-HR"/>
        </w:rPr>
        <w:t xml:space="preserve"> referenc</w:t>
      </w:r>
      <w:r w:rsidR="00E13024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1, utvrdi zahtjeve koji se moraju ispuniti u odlaganju radioaktivnog otpada.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11" w:name="page27"/>
      <w:bookmarkEnd w:id="11"/>
      <w:r w:rsidRPr="005D2B30">
        <w:rPr>
          <w:rFonts w:ascii="Verdana" w:hAnsi="Verdana"/>
          <w:sz w:val="20"/>
          <w:szCs w:val="20"/>
          <w:lang w:val="hr-HR"/>
        </w:rPr>
        <w:t>1.28. Ova publikacija</w:t>
      </w:r>
      <w:r w:rsidR="00890D48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je namijenjena svim osobama koje su odgovorne i bave se zbrinjavanjem radioaktivnog otpada i donošenjem odluka u vezi sa razvojem, </w:t>
      </w:r>
      <w:r w:rsidR="00E13024" w:rsidRPr="005D2B30">
        <w:rPr>
          <w:rFonts w:ascii="Verdana" w:hAnsi="Verdana"/>
          <w:sz w:val="20"/>
          <w:szCs w:val="20"/>
          <w:lang w:val="hr-HR"/>
        </w:rPr>
        <w:t>radom</w:t>
      </w:r>
      <w:r w:rsidR="00F84B00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i zatvaranjem objekata za odlaganje, posebno onim osobama koje se bave pratećim regulatornim aspektima. </w:t>
      </w:r>
      <w:r w:rsidR="00890D48" w:rsidRPr="005D2B30">
        <w:rPr>
          <w:rFonts w:ascii="Verdana" w:hAnsi="Verdana"/>
          <w:sz w:val="20"/>
          <w:szCs w:val="20"/>
          <w:lang w:val="hr-HR"/>
        </w:rPr>
        <w:t>Dokumenti iz serije „</w:t>
      </w:r>
      <w:r w:rsidRPr="005D2B30">
        <w:rPr>
          <w:rFonts w:ascii="Verdana" w:hAnsi="Verdana"/>
          <w:sz w:val="20"/>
          <w:szCs w:val="20"/>
          <w:lang w:val="hr-HR"/>
        </w:rPr>
        <w:t>Vodiči za sigurnost</w:t>
      </w:r>
      <w:r w:rsidR="00890D48" w:rsidRPr="005D2B30">
        <w:rPr>
          <w:rFonts w:ascii="Verdana" w:hAnsi="Verdana"/>
          <w:sz w:val="20"/>
          <w:szCs w:val="20"/>
          <w:lang w:val="hr-HR"/>
        </w:rPr>
        <w:t>“</w:t>
      </w:r>
      <w:r w:rsidRPr="005D2B30">
        <w:rPr>
          <w:rFonts w:ascii="Verdana" w:hAnsi="Verdana"/>
          <w:sz w:val="20"/>
          <w:szCs w:val="20"/>
          <w:lang w:val="hr-HR"/>
        </w:rPr>
        <w:t xml:space="preserve"> daju sveobuhvatne smjernice i najbolje međunarodne prakse za ispunjavanje zahtjeva u pogledu različitih vrsta objekata za odlaganje.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pStyle w:val="Heading2"/>
        <w:rPr>
          <w:lang w:val="hr-HR"/>
        </w:rPr>
      </w:pPr>
      <w:bookmarkStart w:id="12" w:name="_Toc42766174"/>
      <w:r w:rsidRPr="005D2B30">
        <w:rPr>
          <w:lang w:val="hr-HR"/>
        </w:rPr>
        <w:t>DJELOKRUG</w:t>
      </w:r>
      <w:bookmarkEnd w:id="12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Ova publikacija iz serije „Sigurnosni zahtjevi“ se odnosi na odlaganje radioaktivnog otpada svih vrsta putem smještanja otpada u namjenske objekte za odlaganje, što podliježe </w:t>
      </w:r>
      <w:r w:rsidR="00317FCE" w:rsidRPr="005D2B30">
        <w:rPr>
          <w:rFonts w:ascii="Verdana" w:hAnsi="Verdana"/>
          <w:sz w:val="20"/>
          <w:szCs w:val="20"/>
          <w:lang w:val="hr-HR"/>
        </w:rPr>
        <w:t>neophodnim</w:t>
      </w:r>
      <w:r w:rsidRPr="005D2B30">
        <w:rPr>
          <w:rFonts w:ascii="Verdana" w:hAnsi="Verdana"/>
          <w:sz w:val="20"/>
          <w:szCs w:val="20"/>
          <w:lang w:val="hr-HR"/>
        </w:rPr>
        <w:t xml:space="preserve"> ograničenjima i kontrola</w:t>
      </w:r>
      <w:r w:rsidR="00317FCE" w:rsidRPr="005D2B30">
        <w:rPr>
          <w:rFonts w:ascii="Verdana" w:hAnsi="Verdana"/>
          <w:sz w:val="20"/>
          <w:szCs w:val="20"/>
          <w:lang w:val="hr-HR"/>
        </w:rPr>
        <w:t>ma</w:t>
      </w:r>
      <w:r w:rsidRPr="005D2B30">
        <w:rPr>
          <w:rFonts w:ascii="Verdana" w:hAnsi="Verdana"/>
          <w:sz w:val="20"/>
          <w:szCs w:val="20"/>
          <w:lang w:val="hr-HR"/>
        </w:rPr>
        <w:t xml:space="preserve"> nad odlaganjem otpada i </w:t>
      </w:r>
      <w:r w:rsidR="00317FCE" w:rsidRPr="005D2B30">
        <w:rPr>
          <w:rFonts w:ascii="Verdana" w:hAnsi="Verdana"/>
          <w:sz w:val="20"/>
          <w:szCs w:val="20"/>
          <w:lang w:val="hr-HR"/>
        </w:rPr>
        <w:t xml:space="preserve">nad </w:t>
      </w:r>
      <w:r w:rsidRPr="005D2B30">
        <w:rPr>
          <w:rFonts w:ascii="Verdana" w:hAnsi="Verdana"/>
          <w:sz w:val="20"/>
          <w:szCs w:val="20"/>
          <w:lang w:val="hr-HR"/>
        </w:rPr>
        <w:t xml:space="preserve">razvojem, </w:t>
      </w:r>
      <w:r w:rsidR="00512384" w:rsidRPr="005D2B30">
        <w:rPr>
          <w:rFonts w:ascii="Verdana" w:hAnsi="Verdana"/>
          <w:sz w:val="20"/>
          <w:szCs w:val="20"/>
          <w:lang w:val="hr-HR"/>
        </w:rPr>
        <w:t>radom</w:t>
      </w:r>
      <w:r w:rsidR="00F84B00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 zatvaranjem objekata za odlaganje. Klasifikacija radioaktivnog otpada je obrađena u referenci 12.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Ova publikacija iz serije „Sigurnosni zahtjevi“ utvrđuje zahtjeve </w:t>
      </w:r>
      <w:r w:rsidR="00317FCE" w:rsidRPr="005D2B30">
        <w:rPr>
          <w:rFonts w:ascii="Verdana" w:hAnsi="Verdana"/>
          <w:sz w:val="20"/>
          <w:szCs w:val="20"/>
          <w:lang w:val="hr-HR"/>
        </w:rPr>
        <w:t>u cilju</w:t>
      </w:r>
      <w:r w:rsidRPr="005D2B30">
        <w:rPr>
          <w:rFonts w:ascii="Verdana" w:hAnsi="Verdana"/>
          <w:sz w:val="20"/>
          <w:szCs w:val="20"/>
          <w:lang w:val="hr-HR"/>
        </w:rPr>
        <w:t xml:space="preserve"> davanja garancija radijacijske sigurnosti odlaganja radioaktivnog otpada</w:t>
      </w:r>
      <w:r w:rsidR="00E13024" w:rsidRPr="005D2B30">
        <w:rPr>
          <w:rFonts w:ascii="Verdana" w:hAnsi="Verdana"/>
          <w:sz w:val="20"/>
          <w:szCs w:val="20"/>
          <w:lang w:val="hr-HR"/>
        </w:rPr>
        <w:t xml:space="preserve"> u radu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 i posebno nakon njegovog zatvaranja. Temeljni cilj sigurnosti je da se ljudi i okoliš zaštite od štetnih efekata jonizirajućeg zračenja. To se postiže p</w:t>
      </w:r>
      <w:r w:rsidR="00504792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stavljanjem zahtjeva za odabir i procjenu lok</w:t>
      </w:r>
      <w:r w:rsidR="00E6106E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cije te projektovanje, izgradnju, </w:t>
      </w:r>
      <w:r w:rsidR="00512384" w:rsidRPr="005D2B30">
        <w:rPr>
          <w:rFonts w:ascii="Verdana" w:hAnsi="Verdana"/>
          <w:sz w:val="20"/>
          <w:szCs w:val="20"/>
          <w:lang w:val="hr-HR"/>
        </w:rPr>
        <w:t>rad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04792" w:rsidRPr="005D2B30">
        <w:rPr>
          <w:rFonts w:ascii="Verdana" w:hAnsi="Verdana"/>
          <w:sz w:val="20"/>
          <w:szCs w:val="20"/>
          <w:lang w:val="hr-HR"/>
        </w:rPr>
        <w:t xml:space="preserve">i </w:t>
      </w:r>
      <w:r w:rsidRPr="005D2B30">
        <w:rPr>
          <w:rFonts w:ascii="Verdana" w:hAnsi="Verdana"/>
          <w:sz w:val="20"/>
          <w:szCs w:val="20"/>
          <w:lang w:val="hr-HR"/>
        </w:rPr>
        <w:t>zatvaranje objekta za odlaganje, uključu</w:t>
      </w:r>
      <w:r w:rsidR="00E6106E" w:rsidRPr="005D2B30">
        <w:rPr>
          <w:rFonts w:ascii="Verdana" w:hAnsi="Verdana"/>
          <w:sz w:val="20"/>
          <w:szCs w:val="20"/>
          <w:lang w:val="hr-HR"/>
        </w:rPr>
        <w:t>jući organi</w:t>
      </w:r>
      <w:r w:rsidRPr="005D2B30">
        <w:rPr>
          <w:rFonts w:ascii="Verdana" w:hAnsi="Verdana"/>
          <w:sz w:val="20"/>
          <w:szCs w:val="20"/>
          <w:lang w:val="hr-HR"/>
        </w:rPr>
        <w:t>z</w:t>
      </w:r>
      <w:r w:rsidR="00E6106E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cione i regulatorne zahtjeve.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1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Ispunjavanje tih zahtjeva čini dio šireg procesa odabira i procjene lokacije i razvoja objekta za odlaganje. U tom procesu će se takođe razmatrati i šira pitanja planiranja, finansijska, ekonomska i društvena pitanja, kao i ona koja se odn</w:t>
      </w:r>
      <w:r w:rsidR="000A37BA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se na konvencionalnu sigurnost i uticaje na okoliš. Ova publikacija se ne bavi tim širim pitanjima niti transportom otpada na lokaciju obj</w:t>
      </w:r>
      <w:r w:rsidR="008B6DED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kta ili drugim uticajima na okoliš </w:t>
      </w:r>
      <w:r w:rsidR="000A37BA" w:rsidRPr="005D2B30">
        <w:rPr>
          <w:rFonts w:ascii="Verdana" w:hAnsi="Verdana"/>
          <w:sz w:val="20"/>
          <w:szCs w:val="20"/>
          <w:lang w:val="hr-HR"/>
        </w:rPr>
        <w:t xml:space="preserve">osim </w:t>
      </w:r>
      <w:r w:rsidRPr="005D2B30">
        <w:rPr>
          <w:rFonts w:ascii="Verdana" w:hAnsi="Verdana"/>
          <w:sz w:val="20"/>
          <w:szCs w:val="20"/>
          <w:lang w:val="hr-HR"/>
        </w:rPr>
        <w:t>radioloških posljedica.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Dosadašnje iskustvo u odabir</w:t>
      </w:r>
      <w:r w:rsidR="000A37BA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lokacije objekta za odlaganje je pokazalo d</w:t>
      </w:r>
      <w:r w:rsidR="000A37BA" w:rsidRPr="005D2B30">
        <w:rPr>
          <w:rFonts w:ascii="Verdana" w:hAnsi="Verdana"/>
          <w:sz w:val="20"/>
          <w:szCs w:val="20"/>
          <w:lang w:val="hr-HR"/>
        </w:rPr>
        <w:t xml:space="preserve">a </w:t>
      </w:r>
      <w:r w:rsidRPr="005D2B30">
        <w:rPr>
          <w:rFonts w:ascii="Verdana" w:hAnsi="Verdana"/>
          <w:sz w:val="20"/>
          <w:szCs w:val="20"/>
          <w:lang w:val="hr-HR"/>
        </w:rPr>
        <w:t xml:space="preserve">prihvatanje objekta za odlaganje od strane velikog </w:t>
      </w:r>
      <w:r w:rsidR="000A37BA" w:rsidRPr="005D2B30">
        <w:rPr>
          <w:rFonts w:ascii="Verdana" w:hAnsi="Verdana"/>
          <w:sz w:val="20"/>
          <w:szCs w:val="20"/>
          <w:lang w:val="hr-HR"/>
        </w:rPr>
        <w:t>broja zainte</w:t>
      </w:r>
      <w:r w:rsidRPr="005D2B30">
        <w:rPr>
          <w:rFonts w:ascii="Verdana" w:hAnsi="Verdana"/>
          <w:sz w:val="20"/>
          <w:szCs w:val="20"/>
          <w:lang w:val="hr-HR"/>
        </w:rPr>
        <w:t>r</w:t>
      </w:r>
      <w:r w:rsidR="000A37BA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sovanih strana zavisi od brojnih faktora. Proces </w:t>
      </w:r>
      <w:r w:rsidR="00A92969" w:rsidRPr="005D2B30">
        <w:rPr>
          <w:rFonts w:ascii="Verdana" w:hAnsi="Verdana"/>
          <w:sz w:val="20"/>
          <w:szCs w:val="20"/>
          <w:lang w:val="hr-HR"/>
        </w:rPr>
        <w:t>uključivanja</w:t>
      </w:r>
      <w:r w:rsidRPr="005D2B30">
        <w:rPr>
          <w:rFonts w:ascii="Verdana" w:hAnsi="Verdana"/>
          <w:sz w:val="20"/>
          <w:szCs w:val="20"/>
          <w:lang w:val="hr-HR"/>
        </w:rPr>
        <w:t xml:space="preserve"> zainter</w:t>
      </w:r>
      <w:r w:rsidR="000A37BA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>sovanih strana u donošenj</w:t>
      </w:r>
      <w:r w:rsidR="00E13024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odluka vezan</w:t>
      </w:r>
      <w:r w:rsidR="00E13024" w:rsidRPr="005D2B30">
        <w:rPr>
          <w:rFonts w:ascii="Verdana" w:hAnsi="Verdana"/>
          <w:sz w:val="20"/>
          <w:szCs w:val="20"/>
          <w:lang w:val="hr-HR"/>
        </w:rPr>
        <w:t>ih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lastRenderedPageBreak/>
        <w:t>za objekte za odlaganje se sve više smatra veoma važnim. Međutim, detaljno razmatranje tog procesa je van dj</w:t>
      </w:r>
      <w:r w:rsidR="001D288C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>lokruga ove publikacije.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pStyle w:val="Heading2"/>
        <w:rPr>
          <w:lang w:val="hr-HR"/>
        </w:rPr>
      </w:pPr>
      <w:bookmarkStart w:id="13" w:name="page28"/>
      <w:bookmarkStart w:id="14" w:name="_Toc42766175"/>
      <w:bookmarkEnd w:id="13"/>
      <w:r w:rsidRPr="005D2B30">
        <w:rPr>
          <w:lang w:val="hr-HR"/>
        </w:rPr>
        <w:t>STRUKTURA</w:t>
      </w:r>
      <w:bookmarkEnd w:id="14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1.33. Pozadina, koncepti i cilj sigurnosti </w:t>
      </w:r>
      <w:r w:rsidR="00E13024" w:rsidRPr="005D2B30">
        <w:rPr>
          <w:rFonts w:ascii="Verdana" w:hAnsi="Verdana"/>
          <w:sz w:val="20"/>
          <w:szCs w:val="20"/>
          <w:lang w:val="hr-HR"/>
        </w:rPr>
        <w:t>kod</w:t>
      </w:r>
      <w:r w:rsidRPr="005D2B30">
        <w:rPr>
          <w:rFonts w:ascii="Verdana" w:hAnsi="Verdana"/>
          <w:sz w:val="20"/>
          <w:szCs w:val="20"/>
          <w:lang w:val="hr-HR"/>
        </w:rPr>
        <w:t xml:space="preserve"> odlaganj</w:t>
      </w:r>
      <w:r w:rsidR="00E13024" w:rsidRPr="005D2B30">
        <w:rPr>
          <w:rFonts w:ascii="Verdana" w:hAnsi="Verdana"/>
          <w:sz w:val="20"/>
          <w:szCs w:val="20"/>
          <w:lang w:val="hr-HR"/>
        </w:rPr>
        <w:t>a</w:t>
      </w:r>
      <w:r w:rsidR="000A37BA" w:rsidRPr="005D2B30">
        <w:rPr>
          <w:rFonts w:ascii="Verdana" w:hAnsi="Verdana"/>
          <w:sz w:val="20"/>
          <w:szCs w:val="20"/>
          <w:lang w:val="hr-HR"/>
        </w:rPr>
        <w:t xml:space="preserve"> otpada</w:t>
      </w:r>
      <w:r w:rsidRPr="005D2B30">
        <w:rPr>
          <w:rFonts w:ascii="Verdana" w:hAnsi="Verdana"/>
          <w:sz w:val="20"/>
          <w:szCs w:val="20"/>
          <w:lang w:val="hr-HR"/>
        </w:rPr>
        <w:t xml:space="preserve"> su izloženi u </w:t>
      </w:r>
      <w:r w:rsidR="00CC2006" w:rsidRPr="005D2B30">
        <w:rPr>
          <w:rFonts w:ascii="Verdana" w:hAnsi="Verdana"/>
          <w:sz w:val="20"/>
          <w:szCs w:val="20"/>
          <w:lang w:val="hr-HR"/>
        </w:rPr>
        <w:t>poglavljima</w:t>
      </w:r>
      <w:r w:rsidRPr="005D2B30">
        <w:rPr>
          <w:rFonts w:ascii="Verdana" w:hAnsi="Verdana"/>
          <w:sz w:val="20"/>
          <w:szCs w:val="20"/>
          <w:lang w:val="hr-HR"/>
        </w:rPr>
        <w:t xml:space="preserve"> 1 </w:t>
      </w:r>
      <w:r w:rsidR="00CC2006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2. Sigurnosni zahtjevi za objekte za odlaganje su navedeni u </w:t>
      </w:r>
      <w:r w:rsidR="00CC2006" w:rsidRPr="005D2B30">
        <w:rPr>
          <w:rFonts w:ascii="Verdana" w:hAnsi="Verdana"/>
          <w:sz w:val="20"/>
          <w:szCs w:val="20"/>
          <w:lang w:val="hr-HR"/>
        </w:rPr>
        <w:t>poglavljima</w:t>
      </w:r>
      <w:r w:rsidRPr="005D2B30">
        <w:rPr>
          <w:rFonts w:ascii="Verdana" w:hAnsi="Verdana"/>
          <w:sz w:val="20"/>
          <w:szCs w:val="20"/>
          <w:lang w:val="hr-HR"/>
        </w:rPr>
        <w:t xml:space="preserve"> 3–6. Ti zahtjevi se sastoje od 26 numerisanih zahtjeva, boldiranih u tekstu, sa izrazima tipa „dužan je, mora“.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pStyle w:val="Heading1"/>
        <w:numPr>
          <w:ilvl w:val="0"/>
          <w:numId w:val="67"/>
        </w:numPr>
        <w:rPr>
          <w:lang w:val="hr-HR"/>
        </w:rPr>
      </w:pPr>
      <w:bookmarkStart w:id="15" w:name="_Toc42766176"/>
      <w:r w:rsidRPr="005D2B30">
        <w:rPr>
          <w:lang w:val="hr-HR"/>
        </w:rPr>
        <w:t>ZAŠTITA LJUDI I OKOLIŠA</w:t>
      </w:r>
      <w:bookmarkEnd w:id="15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E13024" w:rsidRPr="005D2B30" w:rsidRDefault="00E13024" w:rsidP="00AD6101">
      <w:pPr>
        <w:pStyle w:val="Heading2"/>
        <w:rPr>
          <w:lang w:val="hr-HR"/>
        </w:rPr>
      </w:pPr>
    </w:p>
    <w:p w:rsidR="001B357D" w:rsidRPr="005D2B30" w:rsidRDefault="001B357D" w:rsidP="00AD6101">
      <w:pPr>
        <w:pStyle w:val="Heading2"/>
        <w:rPr>
          <w:lang w:val="hr-HR"/>
        </w:rPr>
      </w:pPr>
      <w:bookmarkStart w:id="16" w:name="_Toc42766177"/>
      <w:r w:rsidRPr="005D2B30">
        <w:rPr>
          <w:lang w:val="hr-HR"/>
        </w:rPr>
        <w:t>PRIMJENA TEMELJNIH PRINCIPA SIGURNOSTI</w:t>
      </w:r>
      <w:bookmarkEnd w:id="16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2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Publikacija „</w:t>
      </w:r>
      <w:r w:rsidR="00025ED2" w:rsidRPr="005D2B30">
        <w:rPr>
          <w:rFonts w:ascii="Verdana" w:hAnsi="Verdana"/>
          <w:sz w:val="20"/>
          <w:szCs w:val="20"/>
          <w:lang w:val="hr-HR"/>
        </w:rPr>
        <w:t xml:space="preserve">Temeljni </w:t>
      </w:r>
      <w:r w:rsidRPr="005D2B30">
        <w:rPr>
          <w:rFonts w:ascii="Verdana" w:hAnsi="Verdana"/>
          <w:sz w:val="20"/>
          <w:szCs w:val="20"/>
          <w:lang w:val="hr-HR"/>
        </w:rPr>
        <w:t>principi</w:t>
      </w:r>
      <w:r w:rsidR="00025ED2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Pr="005D2B30">
        <w:rPr>
          <w:rFonts w:ascii="Verdana" w:hAnsi="Verdana"/>
          <w:sz w:val="20"/>
          <w:szCs w:val="20"/>
          <w:lang w:val="hr-HR"/>
        </w:rPr>
        <w:t>“ (referenca 1) iz serije „Temelji sigurnosti“ I</w:t>
      </w:r>
      <w:r w:rsidR="000A37B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EA-e navodi temeljni cilj sigurnosti i p</w:t>
      </w:r>
      <w:r w:rsidR="008B6DED" w:rsidRPr="005D2B30">
        <w:rPr>
          <w:rFonts w:ascii="Verdana" w:hAnsi="Verdana"/>
          <w:sz w:val="20"/>
          <w:szCs w:val="20"/>
          <w:lang w:val="hr-HR"/>
        </w:rPr>
        <w:t>r</w:t>
      </w:r>
      <w:r w:rsidRPr="005D2B30">
        <w:rPr>
          <w:rFonts w:ascii="Verdana" w:hAnsi="Verdana"/>
          <w:sz w:val="20"/>
          <w:szCs w:val="20"/>
          <w:lang w:val="hr-HR"/>
        </w:rPr>
        <w:t xml:space="preserve">incipe </w:t>
      </w:r>
      <w:r w:rsidR="008B6DED" w:rsidRPr="005D2B30">
        <w:rPr>
          <w:rFonts w:ascii="Verdana" w:hAnsi="Verdana"/>
          <w:sz w:val="20"/>
          <w:szCs w:val="20"/>
          <w:lang w:val="hr-HR"/>
        </w:rPr>
        <w:t xml:space="preserve">sigurnosti </w:t>
      </w:r>
      <w:r w:rsidRPr="005D2B30">
        <w:rPr>
          <w:rFonts w:ascii="Verdana" w:hAnsi="Verdana"/>
          <w:sz w:val="20"/>
          <w:szCs w:val="20"/>
          <w:lang w:val="hr-HR"/>
        </w:rPr>
        <w:t>koji se</w:t>
      </w:r>
      <w:r w:rsidR="008B6DE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odnose na sve objekte i aktivnosti u zbrinjavanju radioaktivnog otpada, uključujući i njegovo odlaganje. Kao što je navedeno u referenci 1, temeljni cilj sigurnosti je da se ljudi i okoliš </w:t>
      </w:r>
      <w:r w:rsidR="000A37BA" w:rsidRPr="005D2B30">
        <w:rPr>
          <w:rFonts w:ascii="Verdana" w:hAnsi="Verdana"/>
          <w:sz w:val="20"/>
          <w:szCs w:val="20"/>
          <w:lang w:val="hr-HR"/>
        </w:rPr>
        <w:t xml:space="preserve">zaštite </w:t>
      </w:r>
      <w:r w:rsidRPr="005D2B30">
        <w:rPr>
          <w:rFonts w:ascii="Verdana" w:hAnsi="Verdana"/>
          <w:sz w:val="20"/>
          <w:szCs w:val="20"/>
          <w:lang w:val="hr-HR"/>
        </w:rPr>
        <w:t>od štetn</w:t>
      </w:r>
      <w:r w:rsidR="00A92969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>h efekata jonizirajućeg zračenja.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2"/>
        </w:numPr>
        <w:tabs>
          <w:tab w:val="left" w:pos="494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Strategija koja je trenutno usvojena da se ostvari ovaj temeljni cilj sigurnosti u pogledu odlaganja radioaktivnog otpada jeste da se otpad fizički ograniči i izoluje od dostupne biosfere do </w:t>
      </w:r>
      <w:r w:rsidR="0072330D" w:rsidRPr="005D2B30">
        <w:rPr>
          <w:rFonts w:ascii="Verdana" w:hAnsi="Verdana"/>
          <w:sz w:val="20"/>
          <w:szCs w:val="20"/>
          <w:lang w:val="hr-HR"/>
        </w:rPr>
        <w:t xml:space="preserve">neophodnog </w:t>
      </w:r>
      <w:r w:rsidRPr="005D2B30">
        <w:rPr>
          <w:rFonts w:ascii="Verdana" w:hAnsi="Verdana"/>
          <w:sz w:val="20"/>
          <w:szCs w:val="20"/>
          <w:lang w:val="hr-HR"/>
        </w:rPr>
        <w:t>stepena. Biosfera je onaj dio okoliša koju obično nastanjuju živi organizmi, a u ovoj publikaciji se pojam dostupne biosfere generalno shvata tako da uključuje one elemente okoliša</w:t>
      </w:r>
      <w:r w:rsidR="000A37BA" w:rsidRPr="005D2B30">
        <w:rPr>
          <w:rFonts w:ascii="Verdana" w:hAnsi="Verdana"/>
          <w:sz w:val="20"/>
          <w:szCs w:val="20"/>
          <w:lang w:val="hr-HR"/>
        </w:rPr>
        <w:t xml:space="preserve"> koje koriste ljudi ili su dostupni ljudima</w:t>
      </w:r>
      <w:r w:rsidRPr="005D2B30">
        <w:rPr>
          <w:rFonts w:ascii="Verdana" w:hAnsi="Verdana"/>
          <w:sz w:val="20"/>
          <w:szCs w:val="20"/>
          <w:lang w:val="hr-HR"/>
        </w:rPr>
        <w:t>, uključujući i podzemne vode, pov</w:t>
      </w:r>
      <w:r w:rsidR="000A37BA" w:rsidRPr="005D2B30">
        <w:rPr>
          <w:rFonts w:ascii="Verdana" w:hAnsi="Verdana"/>
          <w:sz w:val="20"/>
          <w:szCs w:val="20"/>
          <w:lang w:val="hr-HR"/>
        </w:rPr>
        <w:t>ršinske vode i pomorske resurse</w:t>
      </w:r>
      <w:r w:rsidRPr="005D2B30">
        <w:rPr>
          <w:rFonts w:ascii="Verdana" w:hAnsi="Verdana"/>
          <w:sz w:val="20"/>
          <w:szCs w:val="20"/>
          <w:lang w:val="hr-HR"/>
        </w:rPr>
        <w:t xml:space="preserve">. Dakle, dostupna biosfera je onaj dio okoliša za </w:t>
      </w:r>
      <w:r w:rsidR="000A37BA" w:rsidRPr="005D2B30">
        <w:rPr>
          <w:rFonts w:ascii="Verdana" w:hAnsi="Verdana"/>
          <w:sz w:val="20"/>
          <w:szCs w:val="20"/>
          <w:lang w:val="hr-HR"/>
        </w:rPr>
        <w:t>čiju su zaštitu u ovoj publikaciji</w:t>
      </w:r>
      <w:r w:rsidRPr="005D2B30">
        <w:rPr>
          <w:rFonts w:ascii="Verdana" w:hAnsi="Verdana"/>
          <w:sz w:val="20"/>
          <w:szCs w:val="20"/>
          <w:lang w:val="hr-HR"/>
        </w:rPr>
        <w:t xml:space="preserve"> utvrđeni cilj, kriteriji i zahtjevi.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2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Primjenom strategije fizičkog ograničavanja i izolacij</w:t>
      </w:r>
      <w:r w:rsidR="00481BAB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otpada, podrazumijeva se da ako dođe do poremećaja otpad</w:t>
      </w:r>
      <w:r w:rsidR="00481BAB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nakon njegovog odlaganja u objektu, onda mogu nastati doze zračenja.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2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U skladu sa referencom 1, objekti za odlaganje se </w:t>
      </w:r>
      <w:r w:rsidR="00481BAB" w:rsidRPr="005D2B30">
        <w:rPr>
          <w:rFonts w:ascii="Verdana" w:hAnsi="Verdana"/>
          <w:sz w:val="20"/>
          <w:szCs w:val="20"/>
          <w:lang w:val="hr-HR"/>
        </w:rPr>
        <w:t>t</w:t>
      </w:r>
      <w:r w:rsidRPr="005D2B30">
        <w:rPr>
          <w:rFonts w:ascii="Verdana" w:hAnsi="Verdana"/>
          <w:sz w:val="20"/>
          <w:szCs w:val="20"/>
          <w:lang w:val="hr-HR"/>
        </w:rPr>
        <w:t>rebaju razvijati tako da ljudi i okoliš budu zaštićeni i sada i u budućnosti (referenca 1, Princip 7). U tom pogledu, prvenstveni obzir je radiološka opasnost koju radioaktivni otpad predstavlja. ICRP je kreirao sistem radiološke zaštite</w:t>
      </w:r>
      <w:bookmarkStart w:id="17" w:name="page29"/>
      <w:bookmarkEnd w:id="17"/>
      <w:r w:rsidRPr="005D2B30">
        <w:rPr>
          <w:rFonts w:ascii="Verdana" w:hAnsi="Verdana"/>
          <w:sz w:val="20"/>
          <w:szCs w:val="20"/>
          <w:lang w:val="hr-HR"/>
        </w:rPr>
        <w:t xml:space="preserve"> koji se odnosi na sve objekte i aktivnosti, a taj sistem je usvojen u </w:t>
      </w:r>
      <w:r w:rsidR="00512384" w:rsidRPr="005D2B30">
        <w:rPr>
          <w:rFonts w:ascii="Verdana" w:hAnsi="Verdana"/>
          <w:sz w:val="20"/>
          <w:szCs w:val="20"/>
          <w:lang w:val="hr-HR"/>
        </w:rPr>
        <w:t>„</w:t>
      </w:r>
      <w:r w:rsidRPr="005D2B30">
        <w:rPr>
          <w:rFonts w:ascii="Verdana" w:hAnsi="Verdana"/>
          <w:sz w:val="20"/>
          <w:szCs w:val="20"/>
          <w:lang w:val="hr-HR"/>
        </w:rPr>
        <w:t>Međunarodnim osnovnim sigurnosnim standardima</w:t>
      </w:r>
      <w:r w:rsidR="00512384" w:rsidRPr="005D2B30">
        <w:rPr>
          <w:rFonts w:ascii="Verdana" w:hAnsi="Verdana"/>
          <w:sz w:val="20"/>
          <w:szCs w:val="20"/>
          <w:lang w:val="hr-HR"/>
        </w:rPr>
        <w:t>“</w:t>
      </w:r>
      <w:r w:rsidRPr="005D2B30">
        <w:rPr>
          <w:rFonts w:ascii="Verdana" w:hAnsi="Verdana"/>
          <w:sz w:val="20"/>
          <w:szCs w:val="20"/>
          <w:lang w:val="hr-HR"/>
        </w:rPr>
        <w:t xml:space="preserve"> (referenca 3).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3"/>
        </w:numPr>
        <w:tabs>
          <w:tab w:val="left" w:pos="494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ICRP je u svojim publik</w:t>
      </w:r>
      <w:r w:rsidR="00597AF7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cijama 77 i 81 (reference 5 i 6) razradio primjenu sistema radiološke zaštite na odlaganje čvrstog radioaktivnog otpada, što je potvrđeno u Publikaciji 103 (referenca 7). Time se daje polazna osnova za sigurnosne obzire koji se </w:t>
      </w:r>
      <w:r w:rsidR="00481BAB" w:rsidRPr="005D2B30">
        <w:rPr>
          <w:rFonts w:ascii="Verdana" w:hAnsi="Verdana"/>
          <w:sz w:val="20"/>
          <w:szCs w:val="20"/>
          <w:lang w:val="hr-HR"/>
        </w:rPr>
        <w:t xml:space="preserve">ovdje </w:t>
      </w:r>
      <w:r w:rsidRPr="005D2B30">
        <w:rPr>
          <w:rFonts w:ascii="Verdana" w:hAnsi="Verdana"/>
          <w:sz w:val="20"/>
          <w:szCs w:val="20"/>
          <w:lang w:val="hr-HR"/>
        </w:rPr>
        <w:t xml:space="preserve">obrađuju u pogledu objekata za odlaganje. Pitanja zaštite okoliša i druga neradiološka pitanja su obrađena na kraju </w:t>
      </w:r>
      <w:r w:rsidR="00CC2006" w:rsidRPr="005D2B30">
        <w:rPr>
          <w:rFonts w:ascii="Verdana" w:hAnsi="Verdana"/>
          <w:sz w:val="20"/>
          <w:szCs w:val="20"/>
          <w:lang w:val="hr-HR"/>
        </w:rPr>
        <w:t>Poglavlja</w:t>
      </w:r>
      <w:r w:rsidRPr="005D2B30">
        <w:rPr>
          <w:rFonts w:ascii="Verdana" w:hAnsi="Verdana"/>
          <w:sz w:val="20"/>
          <w:szCs w:val="20"/>
          <w:lang w:val="hr-HR"/>
        </w:rPr>
        <w:t xml:space="preserve"> 2.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3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Cilj </w:t>
      </w:r>
      <w:r w:rsidR="00F5266E" w:rsidRPr="005D2B30">
        <w:rPr>
          <w:rFonts w:ascii="Verdana" w:hAnsi="Verdana"/>
          <w:sz w:val="20"/>
          <w:szCs w:val="20"/>
          <w:lang w:val="hr-HR"/>
        </w:rPr>
        <w:t xml:space="preserve">i kriteriji </w:t>
      </w:r>
      <w:r w:rsidRPr="005D2B30">
        <w:rPr>
          <w:rFonts w:ascii="Verdana" w:hAnsi="Verdana"/>
          <w:sz w:val="20"/>
          <w:szCs w:val="20"/>
          <w:lang w:val="hr-HR"/>
        </w:rPr>
        <w:t xml:space="preserve">sigurnosti izloženi u ovom </w:t>
      </w:r>
      <w:r w:rsidR="00137A15" w:rsidRPr="005D2B30">
        <w:rPr>
          <w:rFonts w:ascii="Verdana" w:hAnsi="Verdana"/>
          <w:sz w:val="20"/>
          <w:szCs w:val="20"/>
          <w:lang w:val="hr-HR"/>
        </w:rPr>
        <w:t>poglavlju</w:t>
      </w:r>
      <w:r w:rsidRPr="005D2B30">
        <w:rPr>
          <w:rFonts w:ascii="Verdana" w:hAnsi="Verdana"/>
          <w:sz w:val="20"/>
          <w:szCs w:val="20"/>
          <w:lang w:val="hr-HR"/>
        </w:rPr>
        <w:t xml:space="preserve"> se primjenjuju bez obzira na granice između država. Prekogranična pitanja su obrađena u okviru postojećih konvencija, međunarodnih ugovora i bilateralnih sporazuma. Posebne specifične obaveze se odnose na strane potpisnice Zajedničke konvencije </w:t>
      </w:r>
      <w:r w:rsidRPr="005D2B30">
        <w:rPr>
          <w:rFonts w:ascii="Verdana" w:hAnsi="Verdana"/>
          <w:bCs/>
          <w:sz w:val="20"/>
          <w:szCs w:val="20"/>
          <w:lang w:val="hr-HR"/>
        </w:rPr>
        <w:t>o sigurnosti zbrinjavanja istrošenog goriva i sigurnosti zbrinjavanja radioaktivnog otpada</w:t>
      </w:r>
      <w:r w:rsidRPr="005D2B30">
        <w:rPr>
          <w:rFonts w:ascii="Verdana" w:hAnsi="Verdana"/>
          <w:sz w:val="20"/>
          <w:szCs w:val="20"/>
          <w:lang w:val="hr-HR"/>
        </w:rPr>
        <w:t xml:space="preserve"> (referenca 2).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72330D" w:rsidRPr="005D2B30" w:rsidRDefault="0072330D" w:rsidP="00AD6101">
      <w:pPr>
        <w:pStyle w:val="Heading2"/>
        <w:rPr>
          <w:lang w:val="hr-HR"/>
        </w:rPr>
      </w:pPr>
    </w:p>
    <w:p w:rsidR="0072330D" w:rsidRPr="005D2B30" w:rsidRDefault="0072330D" w:rsidP="0072330D">
      <w:pPr>
        <w:rPr>
          <w:lang w:val="hr-HR"/>
        </w:rPr>
      </w:pPr>
    </w:p>
    <w:p w:rsidR="001B357D" w:rsidRPr="005D2B30" w:rsidRDefault="001B357D" w:rsidP="00AD6101">
      <w:pPr>
        <w:pStyle w:val="Heading2"/>
        <w:rPr>
          <w:lang w:val="hr-HR"/>
        </w:rPr>
      </w:pPr>
      <w:bookmarkStart w:id="18" w:name="_Toc42766178"/>
      <w:r w:rsidRPr="005D2B30">
        <w:rPr>
          <w:lang w:val="hr-HR"/>
        </w:rPr>
        <w:lastRenderedPageBreak/>
        <w:t>ZAŠTITA OD ZRAČENJA U OPERATIVNOM PERIODU</w:t>
      </w:r>
      <w:bookmarkEnd w:id="18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481BAB">
      <w:pPr>
        <w:numPr>
          <w:ilvl w:val="0"/>
          <w:numId w:val="14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Zahtjevi za radijacijsku sigurnost i prateći kriteriji sigurnosti za operativni period objekta za odlaganje su isti kao i oni za bilo koji nuklearni objekt ili aktivnost sa radioaktivnim materijalom i utvrđeni su u </w:t>
      </w:r>
      <w:r w:rsidR="00512384" w:rsidRPr="005D2B30">
        <w:rPr>
          <w:rFonts w:ascii="Verdana" w:hAnsi="Verdana"/>
          <w:sz w:val="20"/>
          <w:szCs w:val="20"/>
          <w:lang w:val="hr-HR"/>
        </w:rPr>
        <w:t>„</w:t>
      </w:r>
      <w:r w:rsidRPr="005D2B30">
        <w:rPr>
          <w:rFonts w:ascii="Verdana" w:hAnsi="Verdana"/>
          <w:sz w:val="20"/>
          <w:szCs w:val="20"/>
          <w:lang w:val="hr-HR"/>
        </w:rPr>
        <w:t>Međunarodnim osnovnim sigurnosnim standardima</w:t>
      </w:r>
      <w:r w:rsidR="00512384" w:rsidRPr="005D2B30">
        <w:rPr>
          <w:rFonts w:ascii="Verdana" w:hAnsi="Verdana"/>
          <w:sz w:val="20"/>
          <w:szCs w:val="20"/>
          <w:lang w:val="hr-HR"/>
        </w:rPr>
        <w:t>“</w:t>
      </w:r>
      <w:r w:rsidRPr="005D2B30">
        <w:rPr>
          <w:rFonts w:ascii="Verdana" w:hAnsi="Verdana"/>
          <w:sz w:val="20"/>
          <w:szCs w:val="20"/>
          <w:lang w:val="hr-HR"/>
        </w:rPr>
        <w:t xml:space="preserve"> (referenca 3). Objekti za odlaganje koji primaju otpad iz objekata nuklearnog gorivnog ciklusa su generaln</w:t>
      </w:r>
      <w:r w:rsidR="00481BAB" w:rsidRPr="005D2B30">
        <w:rPr>
          <w:rFonts w:ascii="Verdana" w:hAnsi="Verdana"/>
          <w:sz w:val="20"/>
          <w:szCs w:val="20"/>
          <w:lang w:val="hr-HR"/>
        </w:rPr>
        <w:t>o autorizovani</w:t>
      </w:r>
      <w:r w:rsidRPr="005D2B30">
        <w:rPr>
          <w:rFonts w:ascii="Verdana" w:hAnsi="Verdana"/>
          <w:sz w:val="20"/>
          <w:szCs w:val="20"/>
          <w:lang w:val="hr-HR"/>
        </w:rPr>
        <w:t xml:space="preserve"> kao nuklearni objekti i dužni su da rade u skladu sa uslovima iz </w:t>
      </w:r>
      <w:r w:rsidR="00481BAB" w:rsidRPr="005D2B30">
        <w:rPr>
          <w:rFonts w:ascii="Verdana" w:hAnsi="Verdana"/>
          <w:sz w:val="20"/>
          <w:szCs w:val="20"/>
          <w:lang w:val="hr-HR"/>
        </w:rPr>
        <w:t>autorizacije</w:t>
      </w:r>
      <w:r w:rsidRPr="005D2B30">
        <w:rPr>
          <w:rFonts w:ascii="Verdana" w:hAnsi="Verdana"/>
          <w:sz w:val="20"/>
          <w:szCs w:val="20"/>
          <w:lang w:val="hr-HR"/>
        </w:rPr>
        <w:t xml:space="preserve"> za objekt. Objekti za odlaganje malih količina otpada (npr. objekti na bušotinama) se možda neće posmatrati kao nuklearni objekti u nekim državama, ali moraju podlijegati odgov</w:t>
      </w:r>
      <w:r w:rsidR="00481BAB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rajućem regulatornom procesu i biti </w:t>
      </w:r>
      <w:r w:rsidR="00481BAB" w:rsidRPr="005D2B30">
        <w:rPr>
          <w:rFonts w:ascii="Verdana" w:hAnsi="Verdana"/>
          <w:sz w:val="20"/>
          <w:szCs w:val="20"/>
          <w:lang w:val="hr-HR"/>
        </w:rPr>
        <w:t>autorizovani</w:t>
      </w:r>
      <w:r w:rsidRPr="005D2B30">
        <w:rPr>
          <w:rFonts w:ascii="Verdana" w:hAnsi="Verdana"/>
          <w:sz w:val="20"/>
          <w:szCs w:val="20"/>
          <w:lang w:val="hr-HR"/>
        </w:rPr>
        <w:t xml:space="preserve"> u skladu s tim.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4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U smislu radijacijske sigurnosti, objekt za odlaganje se smatr</w:t>
      </w:r>
      <w:r w:rsidR="00F5266E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izvorom zračenja koji je pod regulatornom kontrolom u situaciji planirane ekspozicije. U operativnom periodu, svako oslobađanje radioaktivnog materijala se može verifikovati, ekspozicije se mogu kontrolisati, a mjere poduzeti po potrebi. Inženjerski k</w:t>
      </w:r>
      <w:r w:rsidR="00481BAB" w:rsidRPr="005D2B30">
        <w:rPr>
          <w:rFonts w:ascii="Verdana" w:hAnsi="Verdana"/>
          <w:sz w:val="20"/>
          <w:szCs w:val="20"/>
          <w:lang w:val="hr-HR"/>
        </w:rPr>
        <w:t>onstruisana</w:t>
      </w:r>
      <w:r w:rsidRPr="005D2B30">
        <w:rPr>
          <w:rFonts w:ascii="Verdana" w:hAnsi="Verdana"/>
          <w:sz w:val="20"/>
          <w:szCs w:val="20"/>
          <w:lang w:val="hr-HR"/>
        </w:rPr>
        <w:t xml:space="preserve"> sredstva i praktična sredstva </w:t>
      </w:r>
      <w:r w:rsidR="00481BAB" w:rsidRPr="005D2B30">
        <w:rPr>
          <w:rFonts w:ascii="Verdana" w:hAnsi="Verdana"/>
          <w:sz w:val="20"/>
          <w:szCs w:val="20"/>
          <w:lang w:val="hr-HR"/>
        </w:rPr>
        <w:t>za ostvarivanje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sigurnosti su dobro poznata</w:t>
      </w:r>
      <w:r w:rsidR="00481BAB" w:rsidRPr="005D2B30">
        <w:rPr>
          <w:rFonts w:ascii="Verdana" w:hAnsi="Verdana"/>
          <w:sz w:val="20"/>
          <w:szCs w:val="20"/>
          <w:lang w:val="hr-HR"/>
        </w:rPr>
        <w:t>,</w:t>
      </w:r>
      <w:r w:rsidRPr="005D2B30">
        <w:rPr>
          <w:rFonts w:ascii="Verdana" w:hAnsi="Verdana"/>
          <w:sz w:val="20"/>
          <w:szCs w:val="20"/>
          <w:lang w:val="hr-HR"/>
        </w:rPr>
        <w:t xml:space="preserve"> iako njihova upotreba u objektima za odlaganje uključuje specifične obzire. Prvenstveni cilj je osigurati da doze zračenja budu što je razumno moguće niže i da su unutar važećeg sistema ograničenja doza.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4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Optimizacija zaštite (odnosno, proces utvrđivanja mjera zaštite i sigurnosti tako da se ekspozicije i vjerovatnoća veličine potencijalnih ekspozicija </w:t>
      </w:r>
      <w:r w:rsidR="00481BAB" w:rsidRPr="005D2B30">
        <w:rPr>
          <w:rFonts w:ascii="Verdana" w:hAnsi="Verdana"/>
          <w:sz w:val="20"/>
          <w:szCs w:val="20"/>
          <w:lang w:val="hr-HR"/>
        </w:rPr>
        <w:t>zadrže</w:t>
      </w:r>
      <w:r w:rsidRPr="005D2B30">
        <w:rPr>
          <w:rFonts w:ascii="Verdana" w:hAnsi="Verdana"/>
          <w:sz w:val="20"/>
          <w:szCs w:val="20"/>
          <w:lang w:val="hr-HR"/>
        </w:rPr>
        <w:t xml:space="preserve"> „što je razumno moguće nižim, uzimajući u obzir društvene i ekonomske faktore</w:t>
      </w:r>
      <w:bookmarkStart w:id="19" w:name="page30"/>
      <w:bookmarkEnd w:id="19"/>
      <w:r w:rsidRPr="005D2B30">
        <w:rPr>
          <w:rFonts w:ascii="Verdana" w:hAnsi="Verdana"/>
          <w:sz w:val="20"/>
          <w:szCs w:val="20"/>
          <w:lang w:val="hr-HR"/>
        </w:rPr>
        <w:t>”) uzima se u obzir u projektovanju objekta za odlaganje i planiranju svih radnih aktivnosti (referenca 3).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5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Relevantni obziri u optimizaciji m</w:t>
      </w:r>
      <w:r w:rsidR="00EB4277" w:rsidRPr="005D2B30">
        <w:rPr>
          <w:rFonts w:ascii="Verdana" w:hAnsi="Verdana"/>
          <w:sz w:val="20"/>
          <w:szCs w:val="20"/>
          <w:lang w:val="hr-HR"/>
        </w:rPr>
        <w:t>j</w:t>
      </w:r>
      <w:r w:rsidRPr="005D2B30">
        <w:rPr>
          <w:rFonts w:ascii="Verdana" w:hAnsi="Verdana"/>
          <w:sz w:val="20"/>
          <w:szCs w:val="20"/>
          <w:lang w:val="hr-HR"/>
        </w:rPr>
        <w:t>era zaštite i sigurnosti uključuju: razdvajanje aktivnosti rudarstva i izgradnje od aktivnosti smještanja otpada; po potrebi, upotrebu opreme sa daljinskim rukovanjem i radijacijski zaštićene opreme za smještanje otpada; kontrolu radne okoline tako da se smanj</w:t>
      </w:r>
      <w:r w:rsidR="00D717DF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potencijal za akcidente i njihove potencijalne posljedice; i svođenje potrebe za održavanjem u nadgledanim i kontrolisanim zonama na minimum. Kontaminacija se obavezno kontroliše i sprečava do mogućeg stepena (referenca 3).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5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Tokom normaln</w:t>
      </w:r>
      <w:r w:rsidR="00512384" w:rsidRPr="005D2B30">
        <w:rPr>
          <w:rFonts w:ascii="Verdana" w:hAnsi="Verdana"/>
          <w:sz w:val="20"/>
          <w:szCs w:val="20"/>
          <w:lang w:val="hr-HR"/>
        </w:rPr>
        <w:t>og rada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 radioaktivnog otpada se ne očekuje oslobađanje radionuklida ili se očekuje vrlo minimalno oslobađanje (npr. male količine gasovitih radionuklida</w:t>
      </w:r>
      <w:r w:rsidR="00481BAB" w:rsidRPr="005D2B30">
        <w:rPr>
          <w:rFonts w:ascii="Verdana" w:hAnsi="Verdana"/>
          <w:sz w:val="20"/>
          <w:szCs w:val="20"/>
          <w:lang w:val="hr-HR"/>
        </w:rPr>
        <w:t>)</w:t>
      </w:r>
      <w:r w:rsidRPr="005D2B30">
        <w:rPr>
          <w:rFonts w:ascii="Verdana" w:hAnsi="Verdana"/>
          <w:sz w:val="20"/>
          <w:szCs w:val="20"/>
          <w:lang w:val="hr-HR"/>
        </w:rPr>
        <w:t>, pa odatle neće biti zn</w:t>
      </w:r>
      <w:r w:rsidR="00481BAB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tnih doza za pojedince iz stanovništva. Čak i u slučaju akcidenta sa oštećenjem paketa otpada na lokaciji objekta za odlaganje, nije vjerovatno oslobađanje radionuklida koje bi imalo bilo kakve radiološke posljedice van objekta.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5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Nepostojanje radioloških posljedica od bilo kakvog zna</w:t>
      </w:r>
      <w:r w:rsidR="00FB105C" w:rsidRPr="005D2B30">
        <w:rPr>
          <w:rFonts w:ascii="Verdana" w:hAnsi="Verdana"/>
          <w:sz w:val="20"/>
          <w:szCs w:val="20"/>
          <w:lang w:val="hr-HR"/>
        </w:rPr>
        <w:t>čaja</w:t>
      </w:r>
      <w:r w:rsidRPr="005D2B30">
        <w:rPr>
          <w:rFonts w:ascii="Verdana" w:hAnsi="Verdana"/>
          <w:sz w:val="20"/>
          <w:szCs w:val="20"/>
          <w:lang w:val="hr-HR"/>
        </w:rPr>
        <w:t xml:space="preserve"> van objekta bi </w:t>
      </w:r>
      <w:r w:rsidR="00481BAB" w:rsidRPr="005D2B30">
        <w:rPr>
          <w:rFonts w:ascii="Verdana" w:hAnsi="Verdana"/>
          <w:sz w:val="20"/>
          <w:szCs w:val="20"/>
          <w:lang w:val="hr-HR"/>
        </w:rPr>
        <w:t>se potvrdilo</w:t>
      </w:r>
      <w:r w:rsidRPr="005D2B30">
        <w:rPr>
          <w:rFonts w:ascii="Verdana" w:hAnsi="Verdana"/>
          <w:sz w:val="20"/>
          <w:szCs w:val="20"/>
          <w:lang w:val="hr-HR"/>
        </w:rPr>
        <w:t xml:space="preserve"> pomoću sigurnosne procjene (vidi zahtjeve koji se odnose na dokaz sigurnosti i sigurnosnu procjenu, Zahtjevi 12–14). Relevantn</w:t>
      </w:r>
      <w:r w:rsidR="00D717DF" w:rsidRPr="005D2B30">
        <w:rPr>
          <w:rFonts w:ascii="Verdana" w:hAnsi="Verdana"/>
          <w:sz w:val="20"/>
          <w:szCs w:val="20"/>
          <w:lang w:val="hr-HR"/>
        </w:rPr>
        <w:t>a razmatranja</w:t>
      </w:r>
      <w:r w:rsidRPr="005D2B30">
        <w:rPr>
          <w:rFonts w:ascii="Verdana" w:hAnsi="Verdana"/>
          <w:sz w:val="20"/>
          <w:szCs w:val="20"/>
          <w:lang w:val="hr-HR"/>
        </w:rPr>
        <w:t xml:space="preserve"> uključuju </w:t>
      </w:r>
      <w:r w:rsidR="00475605" w:rsidRPr="005D2B30">
        <w:rPr>
          <w:rFonts w:ascii="Verdana" w:hAnsi="Verdana"/>
          <w:sz w:val="20"/>
          <w:szCs w:val="20"/>
          <w:lang w:val="hr-HR"/>
        </w:rPr>
        <w:t>formu</w:t>
      </w:r>
      <w:r w:rsidRPr="005D2B30">
        <w:rPr>
          <w:rFonts w:ascii="Verdana" w:hAnsi="Verdana"/>
          <w:sz w:val="20"/>
          <w:szCs w:val="20"/>
          <w:lang w:val="hr-HR"/>
        </w:rPr>
        <w:t xml:space="preserve"> otpada (odnosno, ambalažu i sadržaj radionuklida u otpadu), kontrolu kontaminacije paketa otpada i opreme, </w:t>
      </w:r>
      <w:r w:rsidR="00481BAB" w:rsidRPr="005D2B30">
        <w:rPr>
          <w:rFonts w:ascii="Verdana" w:hAnsi="Verdana"/>
          <w:sz w:val="20"/>
          <w:szCs w:val="20"/>
          <w:lang w:val="hr-HR"/>
        </w:rPr>
        <w:t xml:space="preserve">po potrebi </w:t>
      </w:r>
      <w:r w:rsidRPr="005D2B30">
        <w:rPr>
          <w:rFonts w:ascii="Verdana" w:hAnsi="Verdana"/>
          <w:sz w:val="20"/>
          <w:szCs w:val="20"/>
          <w:lang w:val="hr-HR"/>
        </w:rPr>
        <w:t>monitoring i kontrolu vode ispuštene iz objekta za odlaganje i ispuštenog ventilisanog vazduha iz podzemnog objekta za odlaganje.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5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Kao i za svaki drugi funkcionalan nuklearni objekt ili drugi objekt u kojem se radioaktivnim materijalom rukuje, koristi, koji se skladišti ili prerađuje, </w:t>
      </w:r>
      <w:r w:rsidR="00481BAB" w:rsidRPr="005D2B30">
        <w:rPr>
          <w:rFonts w:ascii="Verdana" w:hAnsi="Verdana"/>
          <w:sz w:val="20"/>
          <w:szCs w:val="20"/>
          <w:lang w:val="hr-HR"/>
        </w:rPr>
        <w:t xml:space="preserve">tako je </w:t>
      </w:r>
      <w:r w:rsidRPr="005D2B30">
        <w:rPr>
          <w:rFonts w:ascii="Verdana" w:hAnsi="Verdana"/>
          <w:sz w:val="20"/>
          <w:szCs w:val="20"/>
          <w:lang w:val="hr-HR"/>
        </w:rPr>
        <w:t>i za o</w:t>
      </w:r>
      <w:r w:rsidR="00FB105C" w:rsidRPr="005D2B30">
        <w:rPr>
          <w:rFonts w:ascii="Verdana" w:hAnsi="Verdana"/>
          <w:sz w:val="20"/>
          <w:szCs w:val="20"/>
          <w:lang w:val="hr-HR"/>
        </w:rPr>
        <w:t xml:space="preserve">bjekt za odlaganje obavezno </w:t>
      </w:r>
      <w:r w:rsidRPr="005D2B30">
        <w:rPr>
          <w:rFonts w:ascii="Verdana" w:hAnsi="Verdana"/>
          <w:sz w:val="20"/>
          <w:szCs w:val="20"/>
          <w:lang w:val="hr-HR"/>
        </w:rPr>
        <w:t>u</w:t>
      </w:r>
      <w:r w:rsidR="00FB105C" w:rsidRPr="005D2B30">
        <w:rPr>
          <w:rFonts w:ascii="Verdana" w:hAnsi="Verdana"/>
          <w:sz w:val="20"/>
          <w:szCs w:val="20"/>
          <w:lang w:val="hr-HR"/>
        </w:rPr>
        <w:t>s</w:t>
      </w:r>
      <w:r w:rsidRPr="005D2B30">
        <w:rPr>
          <w:rFonts w:ascii="Verdana" w:hAnsi="Verdana"/>
          <w:sz w:val="20"/>
          <w:szCs w:val="20"/>
          <w:lang w:val="hr-HR"/>
        </w:rPr>
        <w:t>po</w:t>
      </w:r>
      <w:r w:rsidR="00FB105C" w:rsidRPr="005D2B30">
        <w:rPr>
          <w:rFonts w:ascii="Verdana" w:hAnsi="Verdana"/>
          <w:sz w:val="20"/>
          <w:szCs w:val="20"/>
          <w:lang w:val="hr-HR"/>
        </w:rPr>
        <w:t>s</w:t>
      </w:r>
      <w:r w:rsidRPr="005D2B30">
        <w:rPr>
          <w:rFonts w:ascii="Verdana" w:hAnsi="Verdana"/>
          <w:sz w:val="20"/>
          <w:szCs w:val="20"/>
          <w:lang w:val="hr-HR"/>
        </w:rPr>
        <w:t>tavljanje operativnog programa zaštite od zračenja u skladu sa radiološkim opasnostima kako bi se</w:t>
      </w:r>
      <w:r w:rsidR="00FB105C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osiguralo da doze za zaposlene tokom normalnih </w:t>
      </w:r>
      <w:r w:rsidR="00481BAB" w:rsidRPr="005D2B30">
        <w:rPr>
          <w:rFonts w:ascii="Verdana" w:hAnsi="Verdana"/>
          <w:sz w:val="20"/>
          <w:szCs w:val="20"/>
          <w:lang w:val="hr-HR"/>
        </w:rPr>
        <w:t>radnih</w:t>
      </w:r>
      <w:r w:rsidR="00FB105C" w:rsidRPr="005D2B30">
        <w:rPr>
          <w:rFonts w:ascii="Verdana" w:hAnsi="Verdana"/>
          <w:sz w:val="20"/>
          <w:szCs w:val="20"/>
          <w:lang w:val="hr-HR"/>
        </w:rPr>
        <w:t xml:space="preserve"> aktivnosti </w:t>
      </w:r>
      <w:r w:rsidRPr="005D2B30">
        <w:rPr>
          <w:rFonts w:ascii="Verdana" w:hAnsi="Verdana"/>
          <w:sz w:val="20"/>
          <w:szCs w:val="20"/>
          <w:lang w:val="hr-HR"/>
        </w:rPr>
        <w:t>budu kontrolisane i da se ispunjavaju zahtjevi za ograničenje doza zračenja (vidi referencu 3, tačke 2.24–2.26 i referencu 15). Pored toga, obavezni su i planovi za vanredne situacije radi rješavanja akcidenata i drugih incidenata i radi osiguravanja da posljedične doze zračenja budu kontrolisane do mogućeg stepena, uz obraćanje dužne pažnje na relevantne akc</w:t>
      </w:r>
      <w:r w:rsidR="00A85857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>one nivoe u vanrednim situacijama (referenca 16).</w:t>
      </w:r>
    </w:p>
    <w:p w:rsidR="001B357D" w:rsidRPr="005D2B30" w:rsidRDefault="001B357D" w:rsidP="001B357D">
      <w:p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5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Dozama i</w:t>
      </w:r>
      <w:r w:rsidR="00A92969">
        <w:rPr>
          <w:rFonts w:ascii="Verdana" w:hAnsi="Verdana"/>
          <w:sz w:val="20"/>
          <w:szCs w:val="20"/>
          <w:lang w:val="hr-HR"/>
        </w:rPr>
        <w:t xml:space="preserve"> rizici</w:t>
      </w:r>
      <w:r w:rsidRPr="005D2B30">
        <w:rPr>
          <w:rFonts w:ascii="Verdana" w:hAnsi="Verdana"/>
          <w:sz w:val="20"/>
          <w:szCs w:val="20"/>
          <w:lang w:val="hr-HR"/>
        </w:rPr>
        <w:t xml:space="preserve">ma koji su povezani sa transportom radioaktivnog otpada kroz javni prostor do objekta za odlaganje se obavezno upravlja na isti način kao i dozama i rizicima koji su povezani sa </w:t>
      </w:r>
      <w:bookmarkStart w:id="20" w:name="page31"/>
      <w:bookmarkEnd w:id="20"/>
      <w:r w:rsidRPr="005D2B30">
        <w:rPr>
          <w:rFonts w:ascii="Verdana" w:hAnsi="Verdana"/>
          <w:sz w:val="20"/>
          <w:szCs w:val="20"/>
          <w:lang w:val="hr-HR"/>
        </w:rPr>
        <w:t>transportom drugog radioaktivnog materijala. Transport radioaktivnog otpada podliježe zahtjevima dokumenta „</w:t>
      </w:r>
      <w:r w:rsidR="00512384" w:rsidRPr="005D2B30">
        <w:rPr>
          <w:rFonts w:ascii="Verdana" w:hAnsi="Verdana"/>
          <w:sz w:val="20"/>
          <w:szCs w:val="20"/>
          <w:lang w:val="hr-HR"/>
        </w:rPr>
        <w:t>Propisi za siguran transport radioaktivnog materijala</w:t>
      </w:r>
      <w:r w:rsidRPr="005D2B30">
        <w:rPr>
          <w:rFonts w:ascii="Verdana" w:hAnsi="Verdana"/>
          <w:sz w:val="20"/>
          <w:szCs w:val="20"/>
          <w:lang w:val="hr-HR"/>
        </w:rPr>
        <w:t>”, IAEA, (referenca 17).</w:t>
      </w:r>
    </w:p>
    <w:p w:rsidR="00512384" w:rsidRPr="005D2B30" w:rsidRDefault="00512384" w:rsidP="00512384">
      <w:p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AD6101">
      <w:pPr>
        <w:pStyle w:val="Heading2"/>
        <w:rPr>
          <w:lang w:val="hr-HR"/>
        </w:rPr>
      </w:pPr>
      <w:bookmarkStart w:id="21" w:name="_Toc42766179"/>
      <w:r w:rsidRPr="005D2B30">
        <w:rPr>
          <w:lang w:val="hr-HR"/>
        </w:rPr>
        <w:t xml:space="preserve">ZAŠTITA OD ZRAČENJA U PERIODU </w:t>
      </w:r>
      <w:r w:rsidR="00512384" w:rsidRPr="005D2B30">
        <w:rPr>
          <w:lang w:val="hr-HR"/>
        </w:rPr>
        <w:t>NAKON</w:t>
      </w:r>
      <w:r w:rsidRPr="005D2B30">
        <w:rPr>
          <w:lang w:val="hr-HR"/>
        </w:rPr>
        <w:t xml:space="preserve"> ZATVARANJA</w:t>
      </w:r>
      <w:bookmarkEnd w:id="21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2.15. Cilj sigurnosti </w:t>
      </w:r>
      <w:r w:rsidR="00D22615" w:rsidRPr="005D2B30">
        <w:rPr>
          <w:rFonts w:ascii="Verdana" w:hAnsi="Verdana"/>
          <w:sz w:val="20"/>
          <w:szCs w:val="20"/>
          <w:lang w:val="hr-HR"/>
        </w:rPr>
        <w:t>i kriteriji za</w:t>
      </w:r>
      <w:r w:rsidRPr="005D2B30">
        <w:rPr>
          <w:rFonts w:ascii="Verdana" w:hAnsi="Verdana"/>
          <w:sz w:val="20"/>
          <w:szCs w:val="20"/>
          <w:lang w:val="hr-HR"/>
        </w:rPr>
        <w:t xml:space="preserve"> zaštit</w:t>
      </w:r>
      <w:r w:rsidR="00D22615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ljudi i okoliša nakon zatvaranja objekta za odlaganje su sljedeći:</w:t>
      </w:r>
    </w:p>
    <w:p w:rsidR="001B357D" w:rsidRPr="005D2B30" w:rsidRDefault="001B357D" w:rsidP="001B357D">
      <w:pPr>
        <w:pStyle w:val="CommentText"/>
        <w:spacing w:after="0"/>
        <w:rPr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Cilj sigurnosti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Cilj sigurnosti je da se lokacija objekta odredi, da se objekt projektuje, </w:t>
      </w:r>
      <w:r w:rsidR="0016240F" w:rsidRPr="005D2B30">
        <w:rPr>
          <w:rFonts w:ascii="Verdana" w:hAnsi="Verdana"/>
          <w:sz w:val="20"/>
          <w:szCs w:val="20"/>
          <w:lang w:val="hr-HR"/>
        </w:rPr>
        <w:t>da se njime operativno upravlja i da</w:t>
      </w:r>
      <w:r w:rsidRPr="005D2B30">
        <w:rPr>
          <w:rFonts w:ascii="Verdana" w:hAnsi="Verdana"/>
          <w:sz w:val="20"/>
          <w:szCs w:val="20"/>
          <w:lang w:val="hr-HR"/>
        </w:rPr>
        <w:t xml:space="preserve"> se zatvori tako </w:t>
      </w:r>
      <w:r w:rsidR="003E41C5" w:rsidRPr="005D2B30">
        <w:rPr>
          <w:rFonts w:ascii="Verdana" w:hAnsi="Verdana"/>
          <w:sz w:val="20"/>
          <w:szCs w:val="20"/>
          <w:lang w:val="hr-HR"/>
        </w:rPr>
        <w:t>d</w:t>
      </w:r>
      <w:r w:rsidR="00D22615" w:rsidRPr="005D2B30">
        <w:rPr>
          <w:rFonts w:ascii="Verdana" w:hAnsi="Verdana"/>
          <w:sz w:val="20"/>
          <w:szCs w:val="20"/>
          <w:lang w:val="hr-HR"/>
        </w:rPr>
        <w:t>a zaštita nakon njegovog z</w:t>
      </w:r>
      <w:r w:rsidRPr="005D2B30">
        <w:rPr>
          <w:rFonts w:ascii="Verdana" w:hAnsi="Verdana"/>
          <w:sz w:val="20"/>
          <w:szCs w:val="20"/>
          <w:lang w:val="hr-HR"/>
        </w:rPr>
        <w:t>atvaranja bude optimizirana, uzimajući u obzir društvene i ekonomske faktore. Takođe se mora dati razumna garancija da doze i rizici za pojedince iz stanovništva neće na duže staze prekoračiti restrikcije doze niti ograničenja rizika koji su korišteni kao kriteriji kod projektovanja.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Kriteriji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2"/>
        </w:numPr>
        <w:tabs>
          <w:tab w:val="left" w:pos="49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Granica doze za pojedince iz stanovništva iz svih situacija planirane ekspozicije je efektivna doza od 1 mSv godišnje (referenca 3). Ta doza i njen ekvivalent rizika se smatraju kriterijima koji se ne </w:t>
      </w:r>
      <w:r w:rsidR="00D22615" w:rsidRPr="005D2B30">
        <w:rPr>
          <w:rFonts w:ascii="Verdana" w:hAnsi="Verdana"/>
          <w:sz w:val="20"/>
          <w:szCs w:val="20"/>
          <w:lang w:val="hr-HR"/>
        </w:rPr>
        <w:t>smiju</w:t>
      </w:r>
      <w:r w:rsidRPr="005D2B30">
        <w:rPr>
          <w:rFonts w:ascii="Verdana" w:hAnsi="Verdana"/>
          <w:sz w:val="20"/>
          <w:szCs w:val="20"/>
          <w:lang w:val="hr-HR"/>
        </w:rPr>
        <w:t xml:space="preserve"> prekoračiti u budućnosti.</w:t>
      </w:r>
    </w:p>
    <w:p w:rsidR="001B357D" w:rsidRPr="005D2B30" w:rsidRDefault="001B357D" w:rsidP="001B357D">
      <w:pPr>
        <w:tabs>
          <w:tab w:val="left" w:pos="501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2"/>
        </w:numPr>
        <w:tabs>
          <w:tab w:val="left" w:pos="49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U cilju pridržavanja </w:t>
      </w:r>
      <w:r w:rsidR="006F3FA4" w:rsidRPr="005D2B30">
        <w:rPr>
          <w:rFonts w:ascii="Verdana" w:hAnsi="Verdana"/>
          <w:sz w:val="20"/>
          <w:szCs w:val="20"/>
          <w:lang w:val="hr-HR"/>
        </w:rPr>
        <w:t xml:space="preserve">navedene </w:t>
      </w:r>
      <w:r w:rsidRPr="005D2B30">
        <w:rPr>
          <w:rFonts w:ascii="Verdana" w:hAnsi="Verdana"/>
          <w:sz w:val="20"/>
          <w:szCs w:val="20"/>
          <w:lang w:val="hr-HR"/>
        </w:rPr>
        <w:t>gran</w:t>
      </w:r>
      <w:r w:rsidR="006F3FA4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>ce doze, objekt za odlaganje (koji se posmatra kao jedinstven izvor zračenja) projektuje se tako da izračunata doza ili rizik za reprezentativnu osobu koja bi mogla biti izložena u budućnosti kao rezultat mogućih prirodnih procesa</w:t>
      </w:r>
      <w:r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3"/>
      </w:r>
      <w:r w:rsidRPr="005D2B30">
        <w:rPr>
          <w:rFonts w:ascii="Verdana" w:hAnsi="Verdana"/>
          <w:sz w:val="20"/>
          <w:szCs w:val="20"/>
          <w:lang w:val="hr-HR"/>
        </w:rPr>
        <w:t xml:space="preserve"> koji utiču na objekt za odlaganje ne prekoračuje restrikciju doze od 0,3 mSv godišnje niti ograničenje rizika </w:t>
      </w:r>
      <w:r w:rsidR="006F3FA4" w:rsidRPr="005D2B30">
        <w:rPr>
          <w:rFonts w:ascii="Verdana" w:hAnsi="Verdana"/>
          <w:sz w:val="20"/>
          <w:szCs w:val="20"/>
          <w:lang w:val="hr-HR"/>
        </w:rPr>
        <w:t xml:space="preserve">reda </w:t>
      </w:r>
      <w:r w:rsidRPr="005D2B30">
        <w:rPr>
          <w:rFonts w:ascii="Verdana" w:hAnsi="Verdana"/>
          <w:sz w:val="20"/>
          <w:szCs w:val="20"/>
          <w:lang w:val="hr-HR"/>
        </w:rPr>
        <w:t>veličine 10</w:t>
      </w:r>
      <w:r w:rsidRPr="005D2B30">
        <w:rPr>
          <w:rFonts w:ascii="Verdana" w:hAnsi="Verdana"/>
          <w:sz w:val="20"/>
          <w:szCs w:val="20"/>
          <w:vertAlign w:val="superscript"/>
          <w:lang w:val="hr-HR"/>
        </w:rPr>
        <w:t>–5</w:t>
      </w:r>
      <w:r w:rsidRPr="005D2B30">
        <w:rPr>
          <w:rFonts w:ascii="Verdana" w:hAnsi="Verdana"/>
          <w:sz w:val="20"/>
          <w:szCs w:val="20"/>
          <w:lang w:val="hr-HR"/>
        </w:rPr>
        <w:t xml:space="preserve"> godišnje</w:t>
      </w:r>
      <w:r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4"/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tabs>
          <w:tab w:val="left" w:pos="501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2"/>
        </w:numPr>
        <w:tabs>
          <w:tab w:val="left" w:pos="49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U odnosu na efekte nenamjernog ljudskog uplitanja nakon zatvaranja objekta, ako se očekuje da takvo uplitanje dovede do godišnje doze </w:t>
      </w:r>
      <w:r w:rsidR="00D22615" w:rsidRPr="005D2B30">
        <w:rPr>
          <w:rFonts w:ascii="Verdana" w:hAnsi="Verdana"/>
          <w:sz w:val="20"/>
          <w:szCs w:val="20"/>
          <w:lang w:val="hr-HR"/>
        </w:rPr>
        <w:t xml:space="preserve">koja je </w:t>
      </w:r>
      <w:r w:rsidRPr="005D2B30">
        <w:rPr>
          <w:rFonts w:ascii="Verdana" w:hAnsi="Verdana"/>
          <w:sz w:val="20"/>
          <w:szCs w:val="20"/>
          <w:lang w:val="hr-HR"/>
        </w:rPr>
        <w:t>manj</w:t>
      </w:r>
      <w:r w:rsidR="00D22615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od 1 mSv za osobe koje žive oko lokacije objekta, onda nisu potrebna nastojanja da se smanji vjerovatnoća ljudskog uplitanja ni da se ograniče njegove posljedice.</w:t>
      </w:r>
    </w:p>
    <w:p w:rsidR="001B357D" w:rsidRPr="005D2B30" w:rsidRDefault="001B357D" w:rsidP="001B357D">
      <w:pPr>
        <w:tabs>
          <w:tab w:val="left" w:pos="491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2"/>
        </w:numPr>
        <w:tabs>
          <w:tab w:val="left" w:pos="49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Ako se očekuje da ljudsko uplitanje dovede do </w:t>
      </w:r>
      <w:r w:rsidR="006F3FA4" w:rsidRPr="005D2B30">
        <w:rPr>
          <w:rFonts w:ascii="Verdana" w:hAnsi="Verdana"/>
          <w:sz w:val="20"/>
          <w:szCs w:val="20"/>
          <w:lang w:val="hr-HR"/>
        </w:rPr>
        <w:t xml:space="preserve">moguće </w:t>
      </w:r>
      <w:r w:rsidRPr="005D2B30">
        <w:rPr>
          <w:rFonts w:ascii="Verdana" w:hAnsi="Verdana"/>
          <w:sz w:val="20"/>
          <w:szCs w:val="20"/>
          <w:lang w:val="hr-HR"/>
        </w:rPr>
        <w:t xml:space="preserve">godišnje doze </w:t>
      </w:r>
      <w:r w:rsidR="00D22615" w:rsidRPr="005D2B30">
        <w:rPr>
          <w:rFonts w:ascii="Verdana" w:hAnsi="Verdana"/>
          <w:sz w:val="20"/>
          <w:szCs w:val="20"/>
          <w:lang w:val="hr-HR"/>
        </w:rPr>
        <w:t xml:space="preserve">koja je </w:t>
      </w:r>
      <w:r w:rsidRPr="005D2B30">
        <w:rPr>
          <w:rFonts w:ascii="Verdana" w:hAnsi="Verdana"/>
          <w:sz w:val="20"/>
          <w:szCs w:val="20"/>
          <w:lang w:val="hr-HR"/>
        </w:rPr>
        <w:t>već</w:t>
      </w:r>
      <w:r w:rsidR="00D22615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od</w:t>
      </w:r>
      <w:r w:rsidRPr="005D2B30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501015</wp:posOffset>
            </wp:positionV>
            <wp:extent cx="902970" cy="63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07271759" cy="431952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2" w:name="page32"/>
      <w:bookmarkEnd w:id="22"/>
      <w:r w:rsidRPr="005D2B30">
        <w:rPr>
          <w:rFonts w:ascii="Verdana" w:hAnsi="Verdana"/>
          <w:sz w:val="20"/>
          <w:szCs w:val="20"/>
          <w:lang w:val="hr-HR"/>
        </w:rPr>
        <w:t xml:space="preserve"> 20 mSv (referenca 7, tabela 8) za osobe koje žive oko lokacije objekta, onda</w:t>
      </w:r>
      <w:r w:rsidR="006F3FA4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treba razmotriti alternativne opcije za odlaganje otpada, npr. odlaganje ispod površine tla ili separacija sadržaja radionuklida koji dovodi do veće doze.</w:t>
      </w:r>
    </w:p>
    <w:p w:rsidR="001B357D" w:rsidRPr="005D2B30" w:rsidRDefault="001B357D" w:rsidP="001B357D">
      <w:pPr>
        <w:tabs>
          <w:tab w:val="left" w:pos="501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2"/>
        </w:numPr>
        <w:tabs>
          <w:tab w:val="left" w:pos="49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Ako postoje indicije za godišnje doze u rasponu 1–20 mSv (referenca 7, tabela 8), onda su potrebna razumna nastojanja u fazi razvoja objekta da se smanji vjerovatnoća ljudskog uplitanja ili da se ograniče njegove p</w:t>
      </w:r>
      <w:r w:rsidR="006F3FA4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sljedice putem optimizacije projekta objekta.</w:t>
      </w:r>
    </w:p>
    <w:p w:rsidR="001B357D" w:rsidRPr="005D2B30" w:rsidRDefault="001B357D" w:rsidP="001B357D">
      <w:pPr>
        <w:tabs>
          <w:tab w:val="left" w:pos="501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2"/>
        </w:numPr>
        <w:tabs>
          <w:tab w:val="left" w:pos="492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>Sličn</w:t>
      </w:r>
      <w:r w:rsidR="006F3FA4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obziri važe tamo gdje </w:t>
      </w:r>
      <w:r w:rsidR="006F3FA4" w:rsidRPr="005D2B30">
        <w:rPr>
          <w:rFonts w:ascii="Verdana" w:hAnsi="Verdana"/>
          <w:sz w:val="20"/>
          <w:szCs w:val="20"/>
          <w:lang w:val="hr-HR"/>
        </w:rPr>
        <w:t xml:space="preserve">se </w:t>
      </w:r>
      <w:r w:rsidRPr="005D2B30">
        <w:rPr>
          <w:rFonts w:ascii="Verdana" w:hAnsi="Verdana"/>
          <w:sz w:val="20"/>
          <w:szCs w:val="20"/>
          <w:lang w:val="hr-HR"/>
        </w:rPr>
        <w:t>mo</w:t>
      </w:r>
      <w:r w:rsidR="006F3FA4" w:rsidRPr="005D2B30">
        <w:rPr>
          <w:rFonts w:ascii="Verdana" w:hAnsi="Verdana"/>
          <w:sz w:val="20"/>
          <w:szCs w:val="20"/>
          <w:lang w:val="hr-HR"/>
        </w:rPr>
        <w:t>gu</w:t>
      </w:r>
      <w:r w:rsidRPr="005D2B30">
        <w:rPr>
          <w:rFonts w:ascii="Verdana" w:hAnsi="Verdana"/>
          <w:sz w:val="20"/>
          <w:szCs w:val="20"/>
          <w:lang w:val="hr-HR"/>
        </w:rPr>
        <w:t xml:space="preserve"> prekorač</w:t>
      </w:r>
      <w:r w:rsidR="006F3FA4" w:rsidRPr="005D2B30">
        <w:rPr>
          <w:rFonts w:ascii="Verdana" w:hAnsi="Verdana"/>
          <w:sz w:val="20"/>
          <w:szCs w:val="20"/>
          <w:lang w:val="hr-HR"/>
        </w:rPr>
        <w:t>iti</w:t>
      </w:r>
      <w:r w:rsidRPr="005D2B30">
        <w:rPr>
          <w:rFonts w:ascii="Verdana" w:hAnsi="Verdana"/>
          <w:sz w:val="20"/>
          <w:szCs w:val="20"/>
          <w:lang w:val="hr-HR"/>
        </w:rPr>
        <w:t xml:space="preserve"> relevant</w:t>
      </w:r>
      <w:r w:rsidR="00A116BC" w:rsidRPr="005D2B30">
        <w:rPr>
          <w:rFonts w:ascii="Verdana" w:hAnsi="Verdana"/>
          <w:sz w:val="20"/>
          <w:szCs w:val="20"/>
          <w:lang w:val="hr-HR"/>
        </w:rPr>
        <w:t>ni</w:t>
      </w:r>
      <w:r w:rsidRPr="005D2B30">
        <w:rPr>
          <w:rFonts w:ascii="Verdana" w:hAnsi="Verdana"/>
          <w:sz w:val="20"/>
          <w:szCs w:val="20"/>
          <w:lang w:val="hr-HR"/>
        </w:rPr>
        <w:t xml:space="preserve"> pragov</w:t>
      </w:r>
      <w:r w:rsidR="006F3FA4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za determinističke efekte na organe.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6"/>
        </w:numPr>
        <w:tabs>
          <w:tab w:val="left" w:pos="47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Smatra se da doze zračenja ljudi u budućnosti mogu biti </w:t>
      </w:r>
      <w:r w:rsidR="006F3FA4" w:rsidRPr="005D2B30">
        <w:rPr>
          <w:rFonts w:ascii="Verdana" w:hAnsi="Verdana"/>
          <w:sz w:val="20"/>
          <w:szCs w:val="20"/>
          <w:lang w:val="hr-HR"/>
        </w:rPr>
        <w:t xml:space="preserve">samo </w:t>
      </w:r>
      <w:r w:rsidRPr="005D2B30">
        <w:rPr>
          <w:rFonts w:ascii="Verdana" w:hAnsi="Verdana"/>
          <w:sz w:val="20"/>
          <w:szCs w:val="20"/>
          <w:lang w:val="hr-HR"/>
        </w:rPr>
        <w:t xml:space="preserve">procijenjene i da će se nesigurnosti koje prate te procjene povećavati kako se dalje odmiče u budućnost. Treba pokazati oprez u primjeni kriterija </w:t>
      </w:r>
      <w:r w:rsidR="001B063B" w:rsidRPr="005D2B30">
        <w:rPr>
          <w:rFonts w:ascii="Verdana" w:hAnsi="Verdana"/>
          <w:sz w:val="20"/>
          <w:szCs w:val="20"/>
          <w:lang w:val="hr-HR"/>
        </w:rPr>
        <w:t>n</w:t>
      </w:r>
      <w:r w:rsidRPr="005D2B30">
        <w:rPr>
          <w:rFonts w:ascii="Verdana" w:hAnsi="Verdana"/>
          <w:sz w:val="20"/>
          <w:szCs w:val="20"/>
          <w:lang w:val="hr-HR"/>
        </w:rPr>
        <w:t xml:space="preserve">a </w:t>
      </w:r>
      <w:r w:rsidR="00CD0B6F" w:rsidRPr="005D2B30">
        <w:rPr>
          <w:rFonts w:ascii="Verdana" w:hAnsi="Verdana"/>
          <w:sz w:val="20"/>
          <w:szCs w:val="20"/>
          <w:lang w:val="hr-HR"/>
        </w:rPr>
        <w:t>periode koji se protežu daleko u budućnost</w:t>
      </w:r>
      <w:r w:rsidRPr="005D2B30">
        <w:rPr>
          <w:rFonts w:ascii="Verdana" w:hAnsi="Verdana"/>
          <w:sz w:val="20"/>
          <w:szCs w:val="20"/>
          <w:lang w:val="hr-HR"/>
        </w:rPr>
        <w:t>. Još dalje od takvih perioda</w:t>
      </w:r>
      <w:r w:rsidR="00A85857" w:rsidRPr="005D2B30">
        <w:rPr>
          <w:rFonts w:ascii="Verdana" w:hAnsi="Verdana"/>
          <w:sz w:val="20"/>
          <w:szCs w:val="20"/>
          <w:lang w:val="hr-HR"/>
        </w:rPr>
        <w:t xml:space="preserve"> u budućnost</w:t>
      </w:r>
      <w:r w:rsidR="002A5075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>, nesigurnosti povezane sa procjenama doze postaju tako velike da kriteriji možda više neće moći p</w:t>
      </w:r>
      <w:r w:rsidR="00A85857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služiti kao razumna osnova za donošenje odluka.</w:t>
      </w:r>
    </w:p>
    <w:p w:rsidR="00512384" w:rsidRPr="005D2B30" w:rsidRDefault="00512384" w:rsidP="00512384">
      <w:pPr>
        <w:tabs>
          <w:tab w:val="left" w:pos="47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6"/>
        </w:numPr>
        <w:tabs>
          <w:tab w:val="left" w:pos="47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Prvenstveni cilj odlaganja radioaktivnog otpada je </w:t>
      </w:r>
      <w:r w:rsidR="006F3FA4" w:rsidRPr="005D2B30">
        <w:rPr>
          <w:rFonts w:ascii="Verdana" w:hAnsi="Verdana"/>
          <w:sz w:val="20"/>
          <w:szCs w:val="20"/>
          <w:lang w:val="hr-HR"/>
        </w:rPr>
        <w:t xml:space="preserve">dugoročna </w:t>
      </w:r>
      <w:r w:rsidRPr="005D2B30">
        <w:rPr>
          <w:rFonts w:ascii="Verdana" w:hAnsi="Verdana"/>
          <w:sz w:val="20"/>
          <w:szCs w:val="20"/>
          <w:lang w:val="hr-HR"/>
        </w:rPr>
        <w:t>zaštita ljudi i okoliša nakon što se objekt za odlaganje zatvori. U tom periodu se mo</w:t>
      </w:r>
      <w:r w:rsidR="006F3FA4" w:rsidRPr="005D2B30">
        <w:rPr>
          <w:rFonts w:ascii="Verdana" w:hAnsi="Verdana"/>
          <w:sz w:val="20"/>
          <w:szCs w:val="20"/>
          <w:lang w:val="hr-HR"/>
        </w:rPr>
        <w:t>že</w:t>
      </w:r>
      <w:r w:rsidRPr="005D2B30">
        <w:rPr>
          <w:rFonts w:ascii="Verdana" w:hAnsi="Verdana"/>
          <w:sz w:val="20"/>
          <w:szCs w:val="20"/>
          <w:lang w:val="hr-HR"/>
        </w:rPr>
        <w:t xml:space="preserve"> desiti kretanje radionuklida do dostupne biosfere, njihova disperzija u dostupnu biosferu i posljedična ekspozicija ljudi. To je posljedica sporog propadanja inženjerski</w:t>
      </w:r>
      <w:r w:rsidR="006F3FA4" w:rsidRPr="005D2B30">
        <w:rPr>
          <w:rFonts w:ascii="Verdana" w:hAnsi="Verdana"/>
          <w:sz w:val="20"/>
          <w:szCs w:val="20"/>
          <w:lang w:val="hr-HR"/>
        </w:rPr>
        <w:t xml:space="preserve"> konstruisanih</w:t>
      </w:r>
      <w:r w:rsidRPr="005D2B30">
        <w:rPr>
          <w:rFonts w:ascii="Verdana" w:hAnsi="Verdana"/>
          <w:sz w:val="20"/>
          <w:szCs w:val="20"/>
          <w:lang w:val="hr-HR"/>
        </w:rPr>
        <w:t xml:space="preserve"> komponenti i sporog prenosa radionuklida iz objekta prirodnim procesima. Drugi </w:t>
      </w:r>
      <w:r w:rsidR="006F3FA4" w:rsidRPr="005D2B30">
        <w:rPr>
          <w:rFonts w:ascii="Verdana" w:hAnsi="Verdana"/>
          <w:sz w:val="20"/>
          <w:szCs w:val="20"/>
          <w:lang w:val="hr-HR"/>
        </w:rPr>
        <w:t>odvojeni</w:t>
      </w:r>
      <w:r w:rsidRPr="005D2B30">
        <w:rPr>
          <w:rFonts w:ascii="Verdana" w:hAnsi="Verdana"/>
          <w:sz w:val="20"/>
          <w:szCs w:val="20"/>
          <w:lang w:val="hr-HR"/>
        </w:rPr>
        <w:t xml:space="preserve"> događaji mogu dovesti do ranijeg ili većeg oslobađanja radionuklida. Takvi događaji mogu biti prirodnog ili ljudskog porijekla.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6"/>
        </w:numPr>
        <w:tabs>
          <w:tab w:val="left" w:pos="47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Optimizacija uz ograničenja je centralni pristup koji je usvojen da se garantuje sigurnost objekta za odlaganje otpada (referenca 6). U tom kontek</w:t>
      </w:r>
      <w:r w:rsidR="00A92969">
        <w:rPr>
          <w:rFonts w:ascii="Verdana" w:hAnsi="Verdana"/>
          <w:sz w:val="20"/>
          <w:szCs w:val="20"/>
          <w:lang w:val="hr-HR"/>
        </w:rPr>
        <w:t>s</w:t>
      </w:r>
      <w:r w:rsidRPr="005D2B30">
        <w:rPr>
          <w:rFonts w:ascii="Verdana" w:hAnsi="Verdana"/>
          <w:sz w:val="20"/>
          <w:szCs w:val="20"/>
          <w:lang w:val="hr-HR"/>
        </w:rPr>
        <w:t>tu, optimizacija zaštite je proces pro</w:t>
      </w:r>
      <w:r w:rsidR="00D22615" w:rsidRPr="005D2B30">
        <w:rPr>
          <w:rFonts w:ascii="Verdana" w:hAnsi="Verdana"/>
          <w:sz w:val="20"/>
          <w:szCs w:val="20"/>
          <w:lang w:val="hr-HR"/>
        </w:rPr>
        <w:t>suđivanja</w:t>
      </w:r>
      <w:r w:rsidRPr="005D2B30">
        <w:rPr>
          <w:rFonts w:ascii="Verdana" w:hAnsi="Verdana"/>
          <w:sz w:val="20"/>
          <w:szCs w:val="20"/>
          <w:lang w:val="hr-HR"/>
        </w:rPr>
        <w:t>, uzimajući u obzir</w:t>
      </w:r>
      <w:r w:rsidR="006F3FA4" w:rsidRPr="005D2B30">
        <w:rPr>
          <w:rFonts w:ascii="Verdana" w:hAnsi="Verdana"/>
          <w:sz w:val="20"/>
          <w:szCs w:val="20"/>
          <w:lang w:val="hr-HR"/>
        </w:rPr>
        <w:t xml:space="preserve"> društvene i ekonomske faktore</w:t>
      </w:r>
      <w:r w:rsidRPr="005D2B30">
        <w:rPr>
          <w:rFonts w:ascii="Verdana" w:hAnsi="Verdana"/>
          <w:sz w:val="20"/>
          <w:szCs w:val="20"/>
          <w:lang w:val="hr-HR"/>
        </w:rPr>
        <w:t>. Optimizacija se provodi na strukturisan, ali u suštini kvalitativan način potkrijepljen kvantitativnom analizom.</w:t>
      </w:r>
    </w:p>
    <w:p w:rsidR="001B357D" w:rsidRPr="005D2B30" w:rsidRDefault="001B357D" w:rsidP="001B357D">
      <w:pPr>
        <w:tabs>
          <w:tab w:val="left" w:pos="47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6"/>
        </w:numPr>
        <w:tabs>
          <w:tab w:val="left" w:pos="47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Razni metodi se mogu koristiti da se procijene uticaji odlaganja radioaktivnog otpada nakon zatvaranja objekta za odlaganje i da se d</w:t>
      </w:r>
      <w:r w:rsidR="00D22615" w:rsidRPr="005D2B30">
        <w:rPr>
          <w:rFonts w:ascii="Verdana" w:hAnsi="Verdana"/>
          <w:sz w:val="20"/>
          <w:szCs w:val="20"/>
          <w:lang w:val="hr-HR"/>
        </w:rPr>
        <w:t>emonstrira</w:t>
      </w:r>
      <w:r w:rsidRPr="005D2B30">
        <w:rPr>
          <w:rFonts w:ascii="Verdana" w:hAnsi="Verdana"/>
          <w:sz w:val="20"/>
          <w:szCs w:val="20"/>
          <w:lang w:val="hr-HR"/>
        </w:rPr>
        <w:t xml:space="preserve"> poštovanje državnih propisa izraženih u smislu restrikcija nivoa doze i/ili rizika</w:t>
      </w:r>
      <w:bookmarkStart w:id="23" w:name="page33"/>
      <w:bookmarkEnd w:id="23"/>
      <w:r w:rsidRPr="005D2B30">
        <w:rPr>
          <w:rFonts w:ascii="Verdana" w:hAnsi="Verdana"/>
          <w:sz w:val="20"/>
          <w:szCs w:val="20"/>
          <w:lang w:val="hr-HR"/>
        </w:rPr>
        <w:t>. Ovo pitanje je obrađeno u vodiču za sigurnost o dokazu sigurnosti i sigurnosnoj procjeni za odlaganje radioaktivnog otpada.</w:t>
      </w:r>
      <w:r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5"/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AD6101">
      <w:pPr>
        <w:pStyle w:val="Heading2"/>
        <w:rPr>
          <w:lang w:val="hr-HR"/>
        </w:rPr>
      </w:pPr>
      <w:bookmarkStart w:id="24" w:name="_Toc42766180"/>
      <w:r w:rsidRPr="005D2B30">
        <w:rPr>
          <w:lang w:val="hr-HR"/>
        </w:rPr>
        <w:t>PITANJA ZAŠTITE OKOLIŠA I NERADIOLOŠKA PITANJA</w:t>
      </w:r>
      <w:bookmarkEnd w:id="24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7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Van djelokr</w:t>
      </w:r>
      <w:r w:rsidR="00E64B40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>ga ove publikacije je procjena konvencionalnih uticaja na okoliš koji se mogu desiti prilikom izgradnje i operativnog perioda objekta za odlaganje, npr. uticaji vezani za saobraćaj, buku, zaklanjanje vidika, poremećaj prirodnog staništa, ograničenja o upotrebi zemljišta te socijalnih i ekonomskih faktora. Ova publikacija obuhvata zaštitu okoliša od radioloških opasnosti povezanih sa radioaktivnim materijalom u objektu za odlaganje. Neradiološke toksične opasnosti se takođe moraju procijeniti tamo gdje su znatne, što je obrađeno u narednim pasusima.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7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U svrhe trenutnih preporuka ICRP-a (referenca 4) i zahtjeva iz </w:t>
      </w:r>
      <w:r w:rsidR="00512384" w:rsidRPr="005D2B30">
        <w:rPr>
          <w:rFonts w:ascii="Verdana" w:hAnsi="Verdana"/>
          <w:sz w:val="20"/>
          <w:szCs w:val="20"/>
          <w:lang w:val="hr-HR"/>
        </w:rPr>
        <w:t>„</w:t>
      </w:r>
      <w:r w:rsidR="00406CC0" w:rsidRPr="005D2B30">
        <w:rPr>
          <w:rFonts w:ascii="Verdana" w:hAnsi="Verdana"/>
          <w:sz w:val="20"/>
          <w:szCs w:val="20"/>
          <w:lang w:val="hr-HR"/>
        </w:rPr>
        <w:t>M</w:t>
      </w:r>
      <w:r w:rsidRPr="005D2B30">
        <w:rPr>
          <w:rFonts w:ascii="Verdana" w:hAnsi="Verdana"/>
          <w:sz w:val="20"/>
          <w:szCs w:val="20"/>
          <w:lang w:val="hr-HR"/>
        </w:rPr>
        <w:t>eđunar</w:t>
      </w:r>
      <w:r w:rsidR="00406CC0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dnih osnovnih sigurnosnih standarda</w:t>
      </w:r>
      <w:r w:rsidR="00512384" w:rsidRPr="005D2B30">
        <w:rPr>
          <w:rFonts w:ascii="Verdana" w:hAnsi="Verdana"/>
          <w:sz w:val="20"/>
          <w:szCs w:val="20"/>
          <w:lang w:val="hr-HR"/>
        </w:rPr>
        <w:t>”</w:t>
      </w:r>
      <w:r w:rsidRPr="005D2B30">
        <w:rPr>
          <w:rFonts w:ascii="Verdana" w:hAnsi="Verdana"/>
          <w:sz w:val="20"/>
          <w:szCs w:val="20"/>
          <w:lang w:val="hr-HR"/>
        </w:rPr>
        <w:t xml:space="preserve"> (referenca 3), pretpostavlj</w:t>
      </w:r>
      <w:r w:rsidR="00406CC0" w:rsidRPr="005D2B30">
        <w:rPr>
          <w:rFonts w:ascii="Verdana" w:hAnsi="Verdana"/>
          <w:sz w:val="20"/>
          <w:szCs w:val="20"/>
          <w:lang w:val="hr-HR"/>
        </w:rPr>
        <w:t>a se da u skladu sa odgovarajućo</w:t>
      </w:r>
      <w:r w:rsidRPr="005D2B30">
        <w:rPr>
          <w:rFonts w:ascii="Verdana" w:hAnsi="Verdana"/>
          <w:sz w:val="20"/>
          <w:szCs w:val="20"/>
          <w:lang w:val="hr-HR"/>
        </w:rPr>
        <w:t>m definic</w:t>
      </w:r>
      <w:r w:rsidR="00406CC0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>j</w:t>
      </w:r>
      <w:r w:rsidR="00406CC0" w:rsidRPr="005D2B30">
        <w:rPr>
          <w:rFonts w:ascii="Verdana" w:hAnsi="Verdana"/>
          <w:sz w:val="20"/>
          <w:szCs w:val="20"/>
          <w:lang w:val="hr-HR"/>
        </w:rPr>
        <w:t>om</w:t>
      </w:r>
      <w:r w:rsidRPr="005D2B30">
        <w:rPr>
          <w:rFonts w:ascii="Verdana" w:hAnsi="Verdana"/>
          <w:sz w:val="20"/>
          <w:szCs w:val="20"/>
          <w:lang w:val="hr-HR"/>
        </w:rPr>
        <w:t xml:space="preserve"> grupa</w:t>
      </w:r>
      <w:r w:rsidR="00406CC0" w:rsidRPr="005D2B30">
        <w:rPr>
          <w:rFonts w:ascii="Verdana" w:hAnsi="Verdana"/>
          <w:sz w:val="20"/>
          <w:szCs w:val="20"/>
          <w:lang w:val="hr-HR"/>
        </w:rPr>
        <w:t xml:space="preserve"> izloženih zračenju</w:t>
      </w:r>
      <w:r w:rsidRPr="005D2B30">
        <w:rPr>
          <w:rFonts w:ascii="Verdana" w:hAnsi="Verdana"/>
          <w:sz w:val="20"/>
          <w:szCs w:val="20"/>
          <w:lang w:val="hr-HR"/>
        </w:rPr>
        <w:t>, u zaštiti ljudi od radioloških opasnosti povezanih sa objektom za odlaganje će se takođe primijeniti i princip zaštite okoliša (referenca 4–7). Pitanje zaštite okoliša od štetnih efekata jonizirajućih zračenja i izrada standarda u tu svrhu su predmet međunarodne diskusije (referenca 7).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7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Procjene mogućih doza i/ili rizika zbog budućeg kretanja radionuklida iz objekta za odlaganje su indikatori zaštite ljudi. Na osnovu pretpostavke iz tačke 2.21, indikatorima zaštite okoliša </w:t>
      </w:r>
      <w:r w:rsidR="00406CC0" w:rsidRPr="005D2B30">
        <w:rPr>
          <w:rFonts w:ascii="Verdana" w:hAnsi="Verdana"/>
          <w:sz w:val="20"/>
          <w:szCs w:val="20"/>
          <w:lang w:val="hr-HR"/>
        </w:rPr>
        <w:t xml:space="preserve">bi </w:t>
      </w:r>
      <w:r w:rsidRPr="005D2B30">
        <w:rPr>
          <w:rFonts w:ascii="Verdana" w:hAnsi="Verdana"/>
          <w:sz w:val="20"/>
          <w:szCs w:val="20"/>
          <w:lang w:val="hr-HR"/>
        </w:rPr>
        <w:t>se već mog</w:t>
      </w:r>
      <w:r w:rsidR="00406CC0" w:rsidRPr="005D2B30">
        <w:rPr>
          <w:rFonts w:ascii="Verdana" w:hAnsi="Verdana"/>
          <w:sz w:val="20"/>
          <w:szCs w:val="20"/>
          <w:lang w:val="hr-HR"/>
        </w:rPr>
        <w:t>li</w:t>
      </w:r>
      <w:r w:rsidRPr="005D2B30">
        <w:rPr>
          <w:rFonts w:ascii="Verdana" w:hAnsi="Verdana"/>
          <w:sz w:val="20"/>
          <w:szCs w:val="20"/>
          <w:lang w:val="hr-HR"/>
        </w:rPr>
        <w:t xml:space="preserve"> smatrati izračuni </w:t>
      </w:r>
      <w:r w:rsidR="00406CC0" w:rsidRPr="005D2B30">
        <w:rPr>
          <w:rFonts w:ascii="Verdana" w:hAnsi="Verdana"/>
          <w:sz w:val="20"/>
          <w:szCs w:val="20"/>
          <w:lang w:val="hr-HR"/>
        </w:rPr>
        <w:t xml:space="preserve">radi </w:t>
      </w:r>
      <w:r w:rsidRPr="005D2B30">
        <w:rPr>
          <w:rFonts w:ascii="Verdana" w:hAnsi="Verdana"/>
          <w:sz w:val="20"/>
          <w:szCs w:val="20"/>
          <w:lang w:val="hr-HR"/>
        </w:rPr>
        <w:t xml:space="preserve">procjene doza u kojima se </w:t>
      </w:r>
      <w:r w:rsidR="00406CC0" w:rsidRPr="005D2B30">
        <w:rPr>
          <w:rFonts w:ascii="Verdana" w:hAnsi="Verdana"/>
          <w:sz w:val="20"/>
          <w:szCs w:val="20"/>
          <w:lang w:val="hr-HR"/>
        </w:rPr>
        <w:t xml:space="preserve">razmatra </w:t>
      </w:r>
      <w:r w:rsidRPr="005D2B30">
        <w:rPr>
          <w:rFonts w:ascii="Verdana" w:hAnsi="Verdana"/>
          <w:sz w:val="20"/>
          <w:szCs w:val="20"/>
          <w:lang w:val="hr-HR"/>
        </w:rPr>
        <w:t>niz mogućih puteva prenosa radionuklida kroz okoliš.</w:t>
      </w:r>
    </w:p>
    <w:p w:rsidR="001B357D" w:rsidRPr="005D2B30" w:rsidRDefault="001B357D" w:rsidP="001B357D">
      <w:p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7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Dodatni indikatori i poređenja, kao što su procjene koncentracija </w:t>
      </w:r>
      <w:r w:rsidR="00406CC0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flukseva kontaminanata i njihovo poređenje sa koncentracijama i fluksevima radionuklida </w:t>
      </w:r>
      <w:r w:rsidRPr="005D2B30">
        <w:rPr>
          <w:rFonts w:ascii="Verdana" w:hAnsi="Verdana"/>
          <w:sz w:val="20"/>
          <w:szCs w:val="20"/>
          <w:lang w:val="hr-HR"/>
        </w:rPr>
        <w:lastRenderedPageBreak/>
        <w:t>prirodnog porijekla unutar geosfere ili biosfere</w:t>
      </w:r>
      <w:r w:rsidR="00406CC0" w:rsidRPr="005D2B30">
        <w:rPr>
          <w:rFonts w:ascii="Verdana" w:hAnsi="Verdana"/>
          <w:sz w:val="20"/>
          <w:szCs w:val="20"/>
          <w:lang w:val="hr-HR"/>
        </w:rPr>
        <w:t>,</w:t>
      </w:r>
      <w:r w:rsidRPr="005D2B30">
        <w:rPr>
          <w:rFonts w:ascii="Verdana" w:hAnsi="Verdana"/>
          <w:sz w:val="20"/>
          <w:szCs w:val="20"/>
          <w:lang w:val="hr-HR"/>
        </w:rPr>
        <w:t xml:space="preserve"> takođe se mogu pokazati vrijednim u indikaciji nivoa ukupne zaštite okoliša koja je nezavisna od procjena o navikama ljudi</w:t>
      </w:r>
      <w:r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6"/>
      </w:r>
      <w:r w:rsidRPr="005D2B30">
        <w:rPr>
          <w:rFonts w:ascii="Verdana" w:hAnsi="Verdana"/>
          <w:sz w:val="20"/>
          <w:szCs w:val="20"/>
          <w:lang w:val="hr-HR"/>
        </w:rPr>
        <w:t>. Drugi faktori koje treba razmotriti mogu uključivati potrebu za zaštitom podzemnih vodnih resursa i ekološke osjetljivosti okoliša u koji bi kontaminanti mogli biti ispušteni.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7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Uticaj neradioaktivnog materijala pris</w:t>
      </w:r>
      <w:r w:rsidR="001F2FAC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tnog u objektu za odlaganje treba biti procijenjen u skladu sa državnim ili drugim specifičnim propisima, a to u nekim slučajevima može biti značajno, npr. za neke vrste otpada iz rudarstva ili mješavine radioaktivnog i toksičnog otpada. Ako neradioaktivni materijal može uticati na </w:t>
      </w:r>
      <w:r w:rsidR="00BD5138" w:rsidRPr="005D2B30">
        <w:rPr>
          <w:rFonts w:ascii="Verdana" w:hAnsi="Verdana"/>
          <w:sz w:val="20"/>
          <w:szCs w:val="20"/>
          <w:lang w:val="hr-HR"/>
        </w:rPr>
        <w:t xml:space="preserve">oslobađanje i </w:t>
      </w:r>
      <w:r w:rsidRPr="005D2B30">
        <w:rPr>
          <w:rFonts w:ascii="Verdana" w:hAnsi="Verdana"/>
          <w:sz w:val="20"/>
          <w:szCs w:val="20"/>
          <w:lang w:val="hr-HR"/>
        </w:rPr>
        <w:t>kretanje radioaktivnih kontaminanata iz radioaktivnog otpada, onda se takve interakcije moraju razmotriti u sigurnosnoj procjeni.</w:t>
      </w:r>
    </w:p>
    <w:p w:rsidR="0041021A" w:rsidRPr="005D2B30" w:rsidRDefault="0041021A" w:rsidP="00DD1DB7">
      <w:pPr>
        <w:pStyle w:val="CommentText"/>
        <w:spacing w:after="0"/>
        <w:rPr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pStyle w:val="Heading1"/>
        <w:numPr>
          <w:ilvl w:val="0"/>
          <w:numId w:val="67"/>
        </w:numPr>
        <w:rPr>
          <w:lang w:val="hr-HR"/>
        </w:rPr>
      </w:pPr>
      <w:bookmarkStart w:id="25" w:name="_Toc42766181"/>
      <w:r w:rsidRPr="005D2B30">
        <w:rPr>
          <w:lang w:val="hr-HR"/>
        </w:rPr>
        <w:t>SIGURNOS</w:t>
      </w:r>
      <w:r w:rsidR="008A4DC1" w:rsidRPr="005D2B30">
        <w:rPr>
          <w:lang w:val="hr-HR"/>
        </w:rPr>
        <w:t>NI</w:t>
      </w:r>
      <w:r w:rsidRPr="005D2B30">
        <w:rPr>
          <w:lang w:val="hr-HR"/>
        </w:rPr>
        <w:t xml:space="preserve"> ZAHTJEVI ZA PLANIRANJE</w:t>
      </w:r>
      <w:r w:rsidR="00AD6101" w:rsidRPr="005D2B30">
        <w:rPr>
          <w:lang w:val="hr-HR"/>
        </w:rPr>
        <w:t xml:space="preserve"> </w:t>
      </w:r>
      <w:r w:rsidR="00AD6101" w:rsidRPr="005D2B30">
        <w:rPr>
          <w:lang w:val="hr-HR"/>
        </w:rPr>
        <w:br/>
      </w:r>
      <w:r w:rsidRPr="005D2B30">
        <w:rPr>
          <w:lang w:val="hr-HR"/>
        </w:rPr>
        <w:t>ODLAGANJA RADIOAKTIVNOG OTPADA</w:t>
      </w:r>
      <w:bookmarkEnd w:id="25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18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Zahtjevi 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su utvrđeni radi garantovanja </w:t>
      </w:r>
      <w:r w:rsidR="00C74551" w:rsidRPr="005D2B30">
        <w:rPr>
          <w:rFonts w:ascii="Verdana" w:hAnsi="Verdana"/>
          <w:sz w:val="20"/>
          <w:szCs w:val="20"/>
          <w:lang w:val="hr-HR"/>
        </w:rPr>
        <w:t xml:space="preserve">ispunjavanja </w:t>
      </w:r>
      <w:r w:rsidR="00A225F7" w:rsidRPr="005D2B30">
        <w:rPr>
          <w:rFonts w:ascii="Verdana" w:hAnsi="Verdana"/>
          <w:sz w:val="20"/>
          <w:szCs w:val="20"/>
          <w:lang w:val="hr-HR"/>
        </w:rPr>
        <w:t>cilj</w:t>
      </w:r>
      <w:r w:rsidR="00C74551" w:rsidRPr="005D2B30">
        <w:rPr>
          <w:rFonts w:ascii="Verdana" w:hAnsi="Verdana"/>
          <w:sz w:val="20"/>
          <w:szCs w:val="20"/>
          <w:lang w:val="hr-HR"/>
        </w:rPr>
        <w:t>a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74551" w:rsidRPr="005D2B30">
        <w:rPr>
          <w:rFonts w:ascii="Verdana" w:hAnsi="Verdana"/>
          <w:sz w:val="20"/>
          <w:szCs w:val="20"/>
          <w:lang w:val="hr-HR"/>
        </w:rPr>
        <w:t xml:space="preserve">i kriterija </w:t>
      </w:r>
      <w:r w:rsidR="00A225F7" w:rsidRPr="005D2B30">
        <w:rPr>
          <w:rFonts w:ascii="Verdana" w:hAnsi="Verdana"/>
          <w:sz w:val="20"/>
          <w:szCs w:val="20"/>
          <w:lang w:val="hr-HR"/>
        </w:rPr>
        <w:t>s</w:t>
      </w:r>
      <w:r w:rsidRPr="005D2B30">
        <w:rPr>
          <w:rFonts w:ascii="Verdana" w:hAnsi="Verdana"/>
          <w:sz w:val="20"/>
          <w:szCs w:val="20"/>
          <w:lang w:val="hr-HR"/>
        </w:rPr>
        <w:t>igurnost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i za </w:t>
      </w:r>
      <w:r w:rsidRPr="005D2B30">
        <w:rPr>
          <w:rFonts w:ascii="Verdana" w:hAnsi="Verdana"/>
          <w:sz w:val="20"/>
          <w:szCs w:val="20"/>
          <w:lang w:val="hr-HR"/>
        </w:rPr>
        <w:t>objekt</w:t>
      </w:r>
      <w:r w:rsidR="00A225F7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 </w:t>
      </w:r>
      <w:r w:rsidR="00A225F7" w:rsidRPr="005D2B30">
        <w:rPr>
          <w:rFonts w:ascii="Verdana" w:hAnsi="Verdana"/>
          <w:sz w:val="20"/>
          <w:szCs w:val="20"/>
          <w:lang w:val="hr-HR"/>
        </w:rPr>
        <w:t>navedeni</w:t>
      </w:r>
      <w:r w:rsidR="00C74551" w:rsidRPr="005D2B30">
        <w:rPr>
          <w:rFonts w:ascii="Verdana" w:hAnsi="Verdana"/>
          <w:sz w:val="20"/>
          <w:szCs w:val="20"/>
          <w:lang w:val="hr-HR"/>
        </w:rPr>
        <w:t>h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u </w:t>
      </w:r>
      <w:r w:rsidR="00CC2006" w:rsidRPr="005D2B30">
        <w:rPr>
          <w:rFonts w:ascii="Verdana" w:hAnsi="Verdana"/>
          <w:sz w:val="20"/>
          <w:szCs w:val="20"/>
          <w:lang w:val="hr-HR"/>
        </w:rPr>
        <w:t>Poglavlju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2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A225F7" w:rsidRPr="005D2B30">
        <w:rPr>
          <w:rFonts w:ascii="Verdana" w:hAnsi="Verdana"/>
          <w:sz w:val="20"/>
          <w:szCs w:val="20"/>
          <w:lang w:val="hr-HR"/>
        </w:rPr>
        <w:t>Prvenstvenu odgovornost za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="00A225F7" w:rsidRPr="005D2B30">
        <w:rPr>
          <w:rFonts w:ascii="Verdana" w:hAnsi="Verdana"/>
          <w:sz w:val="20"/>
          <w:szCs w:val="20"/>
          <w:lang w:val="hr-HR"/>
        </w:rPr>
        <w:t>ima</w:t>
      </w:r>
      <w:r w:rsidRPr="005D2B30">
        <w:rPr>
          <w:rFonts w:ascii="Verdana" w:hAnsi="Verdana"/>
          <w:sz w:val="20"/>
          <w:szCs w:val="20"/>
          <w:lang w:val="hr-HR"/>
        </w:rPr>
        <w:t xml:space="preserve"> operator (referenca 1), </w:t>
      </w:r>
      <w:r w:rsidR="00A225F7" w:rsidRPr="005D2B30">
        <w:rPr>
          <w:rFonts w:ascii="Verdana" w:hAnsi="Verdana"/>
          <w:sz w:val="20"/>
          <w:szCs w:val="20"/>
          <w:lang w:val="hr-HR"/>
        </w:rPr>
        <w:t>na kojeg se</w:t>
      </w:r>
      <w:r w:rsidR="003E41C5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primjenjuje većina </w:t>
      </w:r>
      <w:r w:rsidR="00A75CFD" w:rsidRPr="005D2B30">
        <w:rPr>
          <w:rFonts w:ascii="Verdana" w:hAnsi="Verdana"/>
          <w:sz w:val="20"/>
          <w:szCs w:val="20"/>
          <w:lang w:val="hr-HR"/>
        </w:rPr>
        <w:t>tih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zahtjeva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A225F7" w:rsidRPr="005D2B30">
        <w:rPr>
          <w:rFonts w:ascii="Verdana" w:hAnsi="Verdana"/>
          <w:sz w:val="20"/>
          <w:szCs w:val="20"/>
          <w:lang w:val="hr-HR"/>
        </w:rPr>
        <w:t>Međutim, garantovanje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A225F7" w:rsidRPr="005D2B30">
        <w:rPr>
          <w:rFonts w:ascii="Verdana" w:hAnsi="Verdana"/>
          <w:sz w:val="20"/>
          <w:szCs w:val="20"/>
          <w:lang w:val="hr-HR"/>
        </w:rPr>
        <w:t>i i razvijanje šireg povjerenja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225F7" w:rsidRPr="005D2B30">
        <w:rPr>
          <w:rFonts w:ascii="Verdana" w:hAnsi="Verdana"/>
          <w:sz w:val="20"/>
          <w:szCs w:val="20"/>
          <w:lang w:val="hr-HR"/>
        </w:rPr>
        <w:t>u s</w:t>
      </w:r>
      <w:r w:rsidRPr="005D2B30">
        <w:rPr>
          <w:rFonts w:ascii="Verdana" w:hAnsi="Verdana"/>
          <w:sz w:val="20"/>
          <w:szCs w:val="20"/>
          <w:lang w:val="hr-HR"/>
        </w:rPr>
        <w:t xml:space="preserve">igurnost </w:t>
      </w:r>
      <w:r w:rsidR="00A225F7" w:rsidRPr="005D2B30">
        <w:rPr>
          <w:rFonts w:ascii="Verdana" w:hAnsi="Verdana"/>
          <w:sz w:val="20"/>
          <w:szCs w:val="20"/>
          <w:lang w:val="hr-HR"/>
        </w:rPr>
        <w:t>takođe zahtijeva i kompetent</w:t>
      </w:r>
      <w:r w:rsidR="00CC2006" w:rsidRPr="005D2B30">
        <w:rPr>
          <w:rFonts w:ascii="Verdana" w:hAnsi="Verdana"/>
          <w:sz w:val="20"/>
          <w:szCs w:val="20"/>
          <w:lang w:val="hr-HR"/>
        </w:rPr>
        <w:t>a</w:t>
      </w:r>
      <w:r w:rsidR="00A225F7" w:rsidRPr="005D2B30">
        <w:rPr>
          <w:rFonts w:ascii="Verdana" w:hAnsi="Verdana"/>
          <w:sz w:val="20"/>
          <w:szCs w:val="20"/>
          <w:lang w:val="hr-HR"/>
        </w:rPr>
        <w:t>n regulatorni proces unutar preciziranog zakonskog i regulatornog okvira i raspodjelu odgovornosti za predoperativne aktivnosti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E6106E" w:rsidP="001B357D">
      <w:pPr>
        <w:numPr>
          <w:ilvl w:val="0"/>
          <w:numId w:val="18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</w:t>
      </w:r>
      <w:r w:rsidR="001B357D" w:rsidRPr="005D2B30">
        <w:rPr>
          <w:rFonts w:ascii="Verdana" w:hAnsi="Verdana"/>
          <w:sz w:val="20"/>
          <w:szCs w:val="20"/>
          <w:lang w:val="hr-HR"/>
        </w:rPr>
        <w:t>perator</w:t>
      </w:r>
      <w:r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7"/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m</w:t>
      </w:r>
      <w:r w:rsidRPr="005D2B30">
        <w:rPr>
          <w:rFonts w:ascii="Verdana" w:hAnsi="Verdana"/>
          <w:sz w:val="20"/>
          <w:szCs w:val="20"/>
          <w:lang w:val="hr-HR"/>
        </w:rPr>
        <w:t>ože biti jedn</w:t>
      </w:r>
      <w:r w:rsidR="00C74551" w:rsidRPr="005D2B30">
        <w:rPr>
          <w:rFonts w:ascii="Verdana" w:hAnsi="Verdana"/>
          <w:sz w:val="20"/>
          <w:szCs w:val="20"/>
          <w:lang w:val="hr-HR"/>
        </w:rPr>
        <w:t>o pravno lice ili jedno</w:t>
      </w:r>
      <w:r w:rsidRPr="005D2B30">
        <w:rPr>
          <w:rFonts w:ascii="Verdana" w:hAnsi="Verdana"/>
          <w:sz w:val="20"/>
          <w:szCs w:val="20"/>
          <w:lang w:val="hr-HR"/>
        </w:rPr>
        <w:t xml:space="preserve"> od brojnih </w:t>
      </w:r>
      <w:r w:rsidR="00C74551" w:rsidRPr="005D2B30">
        <w:rPr>
          <w:rFonts w:ascii="Verdana" w:hAnsi="Verdana"/>
          <w:sz w:val="20"/>
          <w:szCs w:val="20"/>
          <w:lang w:val="hr-HR"/>
        </w:rPr>
        <w:t>uključenih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74551" w:rsidRPr="005D2B30">
        <w:rPr>
          <w:rFonts w:ascii="Verdana" w:hAnsi="Verdana"/>
          <w:sz w:val="20"/>
          <w:szCs w:val="20"/>
          <w:lang w:val="hr-HR"/>
        </w:rPr>
        <w:t>pravnih lica</w:t>
      </w:r>
      <w:r w:rsidRPr="005D2B30">
        <w:rPr>
          <w:rFonts w:ascii="Verdana" w:hAnsi="Verdana"/>
          <w:sz w:val="20"/>
          <w:szCs w:val="20"/>
          <w:lang w:val="hr-HR"/>
        </w:rPr>
        <w:t>, zavisno od pristupa u državi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S</w:t>
      </w:r>
      <w:r w:rsidR="001B357D" w:rsidRPr="005D2B30">
        <w:rPr>
          <w:rFonts w:ascii="Verdana" w:hAnsi="Verdana"/>
          <w:sz w:val="20"/>
          <w:szCs w:val="20"/>
          <w:lang w:val="hr-HR"/>
        </w:rPr>
        <w:t>igurnos</w:t>
      </w:r>
      <w:r w:rsidRPr="005D2B30">
        <w:rPr>
          <w:rFonts w:ascii="Verdana" w:hAnsi="Verdana"/>
          <w:sz w:val="20"/>
          <w:szCs w:val="20"/>
          <w:lang w:val="hr-HR"/>
        </w:rPr>
        <w:t>ni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zahtjevi</w:t>
      </w:r>
      <w:r w:rsidRPr="005D2B30">
        <w:rPr>
          <w:rFonts w:ascii="Verdana" w:hAnsi="Verdana"/>
          <w:sz w:val="20"/>
          <w:szCs w:val="20"/>
          <w:lang w:val="hr-HR"/>
        </w:rPr>
        <w:t xml:space="preserve"> za planiranje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se odnose na elemente koji moraju biti utvrđeni prije </w:t>
      </w:r>
      <w:r w:rsidRPr="005D2B30">
        <w:rPr>
          <w:rFonts w:ascii="Verdana" w:hAnsi="Verdana"/>
          <w:sz w:val="20"/>
          <w:szCs w:val="20"/>
          <w:lang w:val="hr-HR"/>
        </w:rPr>
        <w:t>razvoja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objekta, </w:t>
      </w:r>
      <w:r w:rsidR="00A225F7" w:rsidRPr="005D2B30">
        <w:rPr>
          <w:rFonts w:ascii="Verdana" w:hAnsi="Verdana"/>
          <w:sz w:val="20"/>
          <w:szCs w:val="20"/>
          <w:lang w:val="hr-HR"/>
        </w:rPr>
        <w:t>sa svrhom garantovanja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A225F7"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3F4A01" w:rsidRPr="005D2B30">
        <w:rPr>
          <w:rFonts w:ascii="Verdana" w:hAnsi="Verdana"/>
          <w:sz w:val="20"/>
          <w:szCs w:val="20"/>
          <w:lang w:val="hr-HR"/>
        </w:rPr>
        <w:t>u operativnom periodu i nakon zatvaranja objekta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20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26" w:name="page35"/>
      <w:bookmarkEnd w:id="26"/>
      <w:r w:rsidRPr="005D2B30">
        <w:rPr>
          <w:rFonts w:ascii="Verdana" w:hAnsi="Verdana"/>
          <w:sz w:val="20"/>
          <w:szCs w:val="20"/>
          <w:lang w:val="hr-HR"/>
        </w:rPr>
        <w:t xml:space="preserve">Sigurnost </w:t>
      </w:r>
      <w:r w:rsidR="003E41C5" w:rsidRPr="005D2B30">
        <w:rPr>
          <w:rFonts w:ascii="Verdana" w:hAnsi="Verdana"/>
          <w:sz w:val="20"/>
          <w:szCs w:val="20"/>
          <w:lang w:val="hr-HR"/>
        </w:rPr>
        <w:t xml:space="preserve">u </w:t>
      </w:r>
      <w:r w:rsidR="00A75CFD" w:rsidRPr="005D2B30">
        <w:rPr>
          <w:rFonts w:ascii="Verdana" w:hAnsi="Verdana"/>
          <w:sz w:val="20"/>
          <w:szCs w:val="20"/>
          <w:lang w:val="hr-HR"/>
        </w:rPr>
        <w:t>radu</w:t>
      </w:r>
      <w:r w:rsidR="003E41C5" w:rsidRPr="005D2B30">
        <w:rPr>
          <w:rFonts w:ascii="Verdana" w:hAnsi="Verdana"/>
          <w:sz w:val="20"/>
          <w:szCs w:val="20"/>
          <w:lang w:val="hr-HR"/>
        </w:rPr>
        <w:t xml:space="preserve"> sa radi</w:t>
      </w:r>
      <w:r w:rsidR="00E6106E" w:rsidRPr="005D2B30">
        <w:rPr>
          <w:rFonts w:ascii="Verdana" w:hAnsi="Verdana"/>
          <w:sz w:val="20"/>
          <w:szCs w:val="20"/>
          <w:lang w:val="hr-HR"/>
        </w:rPr>
        <w:t>oakt</w:t>
      </w:r>
      <w:r w:rsidR="003E41C5" w:rsidRPr="005D2B30">
        <w:rPr>
          <w:rFonts w:ascii="Verdana" w:hAnsi="Verdana"/>
          <w:sz w:val="20"/>
          <w:szCs w:val="20"/>
          <w:lang w:val="hr-HR"/>
        </w:rPr>
        <w:t>i</w:t>
      </w:r>
      <w:r w:rsidR="00E6106E" w:rsidRPr="005D2B30">
        <w:rPr>
          <w:rFonts w:ascii="Verdana" w:hAnsi="Verdana"/>
          <w:sz w:val="20"/>
          <w:szCs w:val="20"/>
          <w:lang w:val="hr-HR"/>
        </w:rPr>
        <w:t xml:space="preserve">vnim otpadom u </w:t>
      </w:r>
      <w:r w:rsidRPr="005D2B30">
        <w:rPr>
          <w:rFonts w:ascii="Verdana" w:hAnsi="Verdana"/>
          <w:sz w:val="20"/>
          <w:szCs w:val="20"/>
          <w:lang w:val="hr-HR"/>
        </w:rPr>
        <w:t>objekti</w:t>
      </w:r>
      <w:r w:rsidR="00E6106E" w:rsidRPr="005D2B30">
        <w:rPr>
          <w:rFonts w:ascii="Verdana" w:hAnsi="Verdana"/>
          <w:sz w:val="20"/>
          <w:szCs w:val="20"/>
          <w:lang w:val="hr-HR"/>
        </w:rPr>
        <w:t>ma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 </w:t>
      </w:r>
      <w:r w:rsidR="00E6106E" w:rsidRPr="005D2B30">
        <w:rPr>
          <w:rFonts w:ascii="Verdana" w:hAnsi="Verdana"/>
          <w:sz w:val="20"/>
          <w:szCs w:val="20"/>
          <w:lang w:val="hr-HR"/>
        </w:rPr>
        <w:t>mora biti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postignuta putem mnoštva inžen</w:t>
      </w:r>
      <w:r w:rsidR="00E6106E" w:rsidRPr="005D2B30">
        <w:rPr>
          <w:rFonts w:ascii="Verdana" w:hAnsi="Verdana"/>
          <w:sz w:val="20"/>
          <w:szCs w:val="20"/>
          <w:lang w:val="hr-HR"/>
        </w:rPr>
        <w:t>j</w:t>
      </w:r>
      <w:r w:rsidR="00A225F7" w:rsidRPr="005D2B30">
        <w:rPr>
          <w:rFonts w:ascii="Verdana" w:hAnsi="Verdana"/>
          <w:sz w:val="20"/>
          <w:szCs w:val="20"/>
          <w:lang w:val="hr-HR"/>
        </w:rPr>
        <w:t>e</w:t>
      </w:r>
      <w:r w:rsidR="00E6106E" w:rsidRPr="005D2B30">
        <w:rPr>
          <w:rFonts w:ascii="Verdana" w:hAnsi="Verdana"/>
          <w:sz w:val="20"/>
          <w:szCs w:val="20"/>
          <w:lang w:val="hr-HR"/>
        </w:rPr>
        <w:t>rski k</w:t>
      </w:r>
      <w:r w:rsidR="002550FB" w:rsidRPr="005D2B30">
        <w:rPr>
          <w:rFonts w:ascii="Verdana" w:hAnsi="Verdana"/>
          <w:sz w:val="20"/>
          <w:szCs w:val="20"/>
          <w:lang w:val="hr-HR"/>
        </w:rPr>
        <w:t>onstruisanih</w:t>
      </w:r>
      <w:r w:rsidR="00E6106E" w:rsidRPr="005D2B30">
        <w:rPr>
          <w:rFonts w:ascii="Verdana" w:hAnsi="Verdana"/>
          <w:sz w:val="20"/>
          <w:szCs w:val="20"/>
          <w:lang w:val="hr-HR"/>
        </w:rPr>
        <w:t xml:space="preserve"> i operativnih kontrola sličnih onima koje se koriste u drugim objektima u kojima se radioaktivnim </w:t>
      </w:r>
      <w:r w:rsidRPr="005D2B30">
        <w:rPr>
          <w:rFonts w:ascii="Verdana" w:hAnsi="Verdana"/>
          <w:sz w:val="20"/>
          <w:szCs w:val="20"/>
          <w:lang w:val="hr-HR"/>
        </w:rPr>
        <w:t>materijal</w:t>
      </w:r>
      <w:r w:rsidR="00E6106E" w:rsidRPr="005D2B30">
        <w:rPr>
          <w:rFonts w:ascii="Verdana" w:hAnsi="Verdana"/>
          <w:sz w:val="20"/>
          <w:szCs w:val="20"/>
          <w:lang w:val="hr-HR"/>
        </w:rPr>
        <w:t>om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6106E" w:rsidRPr="005D2B30">
        <w:rPr>
          <w:rFonts w:ascii="Verdana" w:hAnsi="Verdana"/>
          <w:sz w:val="20"/>
          <w:szCs w:val="20"/>
          <w:lang w:val="hr-HR"/>
        </w:rPr>
        <w:t xml:space="preserve">rukuje, koristi, </w:t>
      </w:r>
      <w:r w:rsidR="00A75CFD" w:rsidRPr="005D2B30">
        <w:rPr>
          <w:rFonts w:ascii="Verdana" w:hAnsi="Verdana"/>
          <w:sz w:val="20"/>
          <w:szCs w:val="20"/>
          <w:lang w:val="hr-HR"/>
        </w:rPr>
        <w:t xml:space="preserve">u kojima se on </w:t>
      </w:r>
      <w:r w:rsidR="00E6106E" w:rsidRPr="005D2B30">
        <w:rPr>
          <w:rFonts w:ascii="Verdana" w:hAnsi="Verdana"/>
          <w:sz w:val="20"/>
          <w:szCs w:val="20"/>
          <w:lang w:val="hr-HR"/>
        </w:rPr>
        <w:t xml:space="preserve">skladišti ili prerađuje. </w:t>
      </w:r>
      <w:r w:rsidRPr="005D2B30">
        <w:rPr>
          <w:rFonts w:ascii="Verdana" w:hAnsi="Verdana"/>
          <w:sz w:val="20"/>
          <w:szCs w:val="20"/>
          <w:lang w:val="hr-HR"/>
        </w:rPr>
        <w:t>T</w:t>
      </w:r>
      <w:r w:rsidR="0000794D" w:rsidRPr="005D2B30">
        <w:rPr>
          <w:rFonts w:ascii="Verdana" w:hAnsi="Verdana"/>
          <w:sz w:val="20"/>
          <w:szCs w:val="20"/>
          <w:lang w:val="hr-HR"/>
        </w:rPr>
        <w:t>e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kontrol</w:t>
      </w:r>
      <w:r w:rsidR="0000794D" w:rsidRPr="005D2B30">
        <w:rPr>
          <w:rFonts w:ascii="Verdana" w:hAnsi="Verdana"/>
          <w:sz w:val="20"/>
          <w:szCs w:val="20"/>
          <w:lang w:val="hr-HR"/>
        </w:rPr>
        <w:t>e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uključuju fizičko ograničavanje i </w:t>
      </w:r>
      <w:r w:rsidR="00A75CFD" w:rsidRPr="005D2B30">
        <w:rPr>
          <w:rFonts w:ascii="Verdana" w:hAnsi="Verdana"/>
          <w:sz w:val="20"/>
          <w:szCs w:val="20"/>
          <w:lang w:val="hr-HR"/>
        </w:rPr>
        <w:t>strukturalnu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zaštitu</w:t>
      </w:r>
      <w:r w:rsidRPr="005D2B30">
        <w:rPr>
          <w:rFonts w:ascii="Verdana" w:hAnsi="Verdana"/>
          <w:sz w:val="20"/>
          <w:szCs w:val="20"/>
          <w:lang w:val="hr-HR"/>
        </w:rPr>
        <w:t xml:space="preserve"> radioaktivn</w:t>
      </w:r>
      <w:r w:rsidR="00A225F7" w:rsidRPr="005D2B30">
        <w:rPr>
          <w:rFonts w:ascii="Verdana" w:hAnsi="Verdana"/>
          <w:sz w:val="20"/>
          <w:szCs w:val="20"/>
          <w:lang w:val="hr-HR"/>
        </w:rPr>
        <w:t>og</w:t>
      </w:r>
      <w:r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A225F7" w:rsidRPr="005D2B30">
        <w:rPr>
          <w:rFonts w:ascii="Verdana" w:hAnsi="Verdana"/>
          <w:sz w:val="20"/>
          <w:szCs w:val="20"/>
          <w:lang w:val="hr-HR"/>
        </w:rPr>
        <w:t>a te oper</w:t>
      </w:r>
      <w:r w:rsidR="0000794D" w:rsidRPr="005D2B30">
        <w:rPr>
          <w:rFonts w:ascii="Verdana" w:hAnsi="Verdana"/>
          <w:sz w:val="20"/>
          <w:szCs w:val="20"/>
          <w:lang w:val="hr-HR"/>
        </w:rPr>
        <w:t xml:space="preserve">ativnu kontrolu </w:t>
      </w:r>
      <w:r w:rsidR="005A7188" w:rsidRPr="005D2B30">
        <w:rPr>
          <w:rFonts w:ascii="Verdana" w:hAnsi="Verdana"/>
          <w:sz w:val="20"/>
          <w:szCs w:val="20"/>
          <w:lang w:val="hr-HR"/>
        </w:rPr>
        <w:t xml:space="preserve">vremena </w:t>
      </w:r>
      <w:r w:rsidR="0000794D" w:rsidRPr="005D2B30">
        <w:rPr>
          <w:rFonts w:ascii="Verdana" w:hAnsi="Verdana"/>
          <w:sz w:val="20"/>
          <w:szCs w:val="20"/>
          <w:lang w:val="hr-HR"/>
        </w:rPr>
        <w:t>ekspozicije i b</w:t>
      </w:r>
      <w:r w:rsidR="00A225F7" w:rsidRPr="005D2B30">
        <w:rPr>
          <w:rFonts w:ascii="Verdana" w:hAnsi="Verdana"/>
          <w:sz w:val="20"/>
          <w:szCs w:val="20"/>
          <w:lang w:val="hr-HR"/>
        </w:rPr>
        <w:t>lizine otpadu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Zaštita </w:t>
      </w:r>
      <w:r w:rsidR="005A7188" w:rsidRPr="005D2B30">
        <w:rPr>
          <w:rFonts w:ascii="Verdana" w:hAnsi="Verdana"/>
          <w:sz w:val="20"/>
          <w:szCs w:val="20"/>
          <w:lang w:val="hr-HR"/>
        </w:rPr>
        <w:t>stanovništva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se omogućava sprečavanjem ili kontrolisanjem oslobađanj</w:t>
      </w:r>
      <w:r w:rsidR="0050631C" w:rsidRPr="005D2B30">
        <w:rPr>
          <w:rFonts w:ascii="Verdana" w:hAnsi="Verdana"/>
          <w:sz w:val="20"/>
          <w:szCs w:val="20"/>
          <w:lang w:val="hr-HR"/>
        </w:rPr>
        <w:t>a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radio</w:t>
      </w:r>
      <w:r w:rsidR="005A7188" w:rsidRPr="005D2B30">
        <w:rPr>
          <w:rFonts w:ascii="Verdana" w:hAnsi="Verdana"/>
          <w:sz w:val="20"/>
          <w:szCs w:val="20"/>
          <w:lang w:val="hr-HR"/>
        </w:rPr>
        <w:t>aktivnosti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iz objekta i kontrolisanjem pristupa lokaciji. Operativnim progra</w:t>
      </w:r>
      <w:r w:rsidR="005A7188" w:rsidRPr="005D2B30">
        <w:rPr>
          <w:rFonts w:ascii="Verdana" w:hAnsi="Verdana"/>
          <w:sz w:val="20"/>
          <w:szCs w:val="20"/>
          <w:lang w:val="hr-HR"/>
        </w:rPr>
        <w:t>mima monitoringa se garantuju te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razn</w:t>
      </w:r>
      <w:r w:rsidR="005A7188" w:rsidRPr="005D2B30">
        <w:rPr>
          <w:rFonts w:ascii="Verdana" w:hAnsi="Verdana"/>
          <w:sz w:val="20"/>
          <w:szCs w:val="20"/>
          <w:lang w:val="hr-HR"/>
        </w:rPr>
        <w:t>e kontrole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20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Sigurnost </w:t>
      </w:r>
      <w:r w:rsidR="00E6106E" w:rsidRPr="005D2B30">
        <w:rPr>
          <w:rFonts w:ascii="Verdana" w:hAnsi="Verdana"/>
          <w:sz w:val="20"/>
          <w:szCs w:val="20"/>
          <w:lang w:val="hr-HR"/>
        </w:rPr>
        <w:t xml:space="preserve">nakon zatvaranja </w:t>
      </w:r>
      <w:r w:rsidR="00A75CFD" w:rsidRPr="005D2B30">
        <w:rPr>
          <w:rFonts w:ascii="Verdana" w:hAnsi="Verdana"/>
          <w:sz w:val="20"/>
          <w:szCs w:val="20"/>
          <w:lang w:val="hr-HR"/>
        </w:rPr>
        <w:t xml:space="preserve">objekta </w:t>
      </w:r>
      <w:r w:rsidR="00E6106E" w:rsidRPr="005D2B30">
        <w:rPr>
          <w:rFonts w:ascii="Verdana" w:hAnsi="Verdana"/>
          <w:sz w:val="20"/>
          <w:szCs w:val="20"/>
          <w:lang w:val="hr-HR"/>
        </w:rPr>
        <w:t>se p</w:t>
      </w:r>
      <w:r w:rsidR="003F4A01" w:rsidRPr="005D2B30">
        <w:rPr>
          <w:rFonts w:ascii="Verdana" w:hAnsi="Verdana"/>
          <w:sz w:val="20"/>
          <w:szCs w:val="20"/>
          <w:lang w:val="hr-HR"/>
        </w:rPr>
        <w:t>ostiže</w:t>
      </w:r>
      <w:r w:rsidR="00E6106E" w:rsidRPr="005D2B30">
        <w:rPr>
          <w:rFonts w:ascii="Verdana" w:hAnsi="Verdana"/>
          <w:sz w:val="20"/>
          <w:szCs w:val="20"/>
          <w:lang w:val="hr-HR"/>
        </w:rPr>
        <w:t xml:space="preserve"> razvijanjem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6106E" w:rsidRPr="005D2B30">
        <w:rPr>
          <w:rFonts w:ascii="Verdana" w:hAnsi="Verdana"/>
          <w:sz w:val="20"/>
          <w:szCs w:val="20"/>
          <w:lang w:val="hr-HR"/>
        </w:rPr>
        <w:t>sistema odlaganja u kojem raznovrsne komponente funkcionišu zajedno da bi om</w:t>
      </w:r>
      <w:r w:rsidR="003F4A01" w:rsidRPr="005D2B30">
        <w:rPr>
          <w:rFonts w:ascii="Verdana" w:hAnsi="Verdana"/>
          <w:sz w:val="20"/>
          <w:szCs w:val="20"/>
          <w:lang w:val="hr-HR"/>
        </w:rPr>
        <w:t>o</w:t>
      </w:r>
      <w:r w:rsidR="00E6106E" w:rsidRPr="005D2B30">
        <w:rPr>
          <w:rFonts w:ascii="Verdana" w:hAnsi="Verdana"/>
          <w:sz w:val="20"/>
          <w:szCs w:val="20"/>
          <w:lang w:val="hr-HR"/>
        </w:rPr>
        <w:t>gućile i garantovale traženi nivo s</w:t>
      </w:r>
      <w:r w:rsidRPr="005D2B30">
        <w:rPr>
          <w:rFonts w:ascii="Verdana" w:hAnsi="Verdana"/>
          <w:sz w:val="20"/>
          <w:szCs w:val="20"/>
          <w:lang w:val="hr-HR"/>
        </w:rPr>
        <w:t>igurnost</w:t>
      </w:r>
      <w:r w:rsidR="00E6106E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263DCD" w:rsidRPr="005D2B30">
        <w:rPr>
          <w:rFonts w:ascii="Verdana" w:hAnsi="Verdana"/>
          <w:sz w:val="20"/>
          <w:szCs w:val="20"/>
          <w:lang w:val="hr-HR"/>
        </w:rPr>
        <w:t xml:space="preserve">Ovaj pristup nudi fleksibilnost projektantu </w:t>
      </w:r>
      <w:r w:rsidRPr="005D2B30">
        <w:rPr>
          <w:rFonts w:ascii="Verdana" w:hAnsi="Verdana"/>
          <w:sz w:val="20"/>
          <w:szCs w:val="20"/>
          <w:lang w:val="hr-HR"/>
        </w:rPr>
        <w:t xml:space="preserve">objekta za odlaganje </w:t>
      </w:r>
      <w:r w:rsidR="00B823DB" w:rsidRPr="005D2B30">
        <w:rPr>
          <w:rFonts w:ascii="Verdana" w:hAnsi="Verdana"/>
          <w:sz w:val="20"/>
          <w:szCs w:val="20"/>
          <w:lang w:val="hr-HR"/>
        </w:rPr>
        <w:t>da pri</w:t>
      </w:r>
      <w:r w:rsidR="00263DCD" w:rsidRPr="005D2B30">
        <w:rPr>
          <w:rFonts w:ascii="Verdana" w:hAnsi="Verdana"/>
          <w:sz w:val="20"/>
          <w:szCs w:val="20"/>
          <w:lang w:val="hr-HR"/>
        </w:rPr>
        <w:t>l</w:t>
      </w:r>
      <w:r w:rsidR="00B823DB" w:rsidRPr="005D2B30">
        <w:rPr>
          <w:rFonts w:ascii="Verdana" w:hAnsi="Verdana"/>
          <w:sz w:val="20"/>
          <w:szCs w:val="20"/>
          <w:lang w:val="hr-HR"/>
        </w:rPr>
        <w:t>a</w:t>
      </w:r>
      <w:r w:rsidR="00263DCD" w:rsidRPr="005D2B30">
        <w:rPr>
          <w:rFonts w:ascii="Verdana" w:hAnsi="Verdana"/>
          <w:sz w:val="20"/>
          <w:szCs w:val="20"/>
          <w:lang w:val="hr-HR"/>
        </w:rPr>
        <w:t>godi tlocrt objekta i inženjerske barijere tako da iskoristi prirodne karakteristike lokacije i potencijal geologije lok</w:t>
      </w:r>
      <w:r w:rsidR="002550FB" w:rsidRPr="005D2B30">
        <w:rPr>
          <w:rFonts w:ascii="Verdana" w:hAnsi="Verdana"/>
          <w:sz w:val="20"/>
          <w:szCs w:val="20"/>
          <w:lang w:val="hr-HR"/>
        </w:rPr>
        <w:t>a</w:t>
      </w:r>
      <w:r w:rsidR="00263DCD" w:rsidRPr="005D2B30">
        <w:rPr>
          <w:rFonts w:ascii="Verdana" w:hAnsi="Verdana"/>
          <w:sz w:val="20"/>
          <w:szCs w:val="20"/>
          <w:lang w:val="hr-HR"/>
        </w:rPr>
        <w:t xml:space="preserve">cije za barijere ako je </w:t>
      </w:r>
      <w:r w:rsidR="00C71D45" w:rsidRPr="005D2B30">
        <w:rPr>
          <w:rFonts w:ascii="Verdana" w:hAnsi="Verdana"/>
          <w:sz w:val="20"/>
          <w:szCs w:val="20"/>
          <w:lang w:val="hr-HR"/>
        </w:rPr>
        <w:t>potrebno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A225F7" w:rsidRPr="005D2B30">
        <w:rPr>
          <w:rFonts w:ascii="Verdana" w:hAnsi="Verdana"/>
          <w:sz w:val="20"/>
          <w:szCs w:val="20"/>
          <w:lang w:val="hr-HR"/>
        </w:rPr>
        <w:t>Garancija povjerenja u sigurnost je takođe potrebna</w:t>
      </w:r>
      <w:r w:rsidR="005A7188" w:rsidRPr="005D2B30">
        <w:rPr>
          <w:rFonts w:ascii="Verdana" w:hAnsi="Verdana"/>
          <w:sz w:val="20"/>
          <w:szCs w:val="20"/>
          <w:lang w:val="hr-HR"/>
        </w:rPr>
        <w:t>, a</w:t>
      </w:r>
      <w:r w:rsidR="00A225F7" w:rsidRPr="005D2B30">
        <w:rPr>
          <w:rFonts w:ascii="Verdana" w:hAnsi="Verdana"/>
          <w:sz w:val="20"/>
          <w:szCs w:val="20"/>
          <w:lang w:val="hr-HR"/>
        </w:rPr>
        <w:t xml:space="preserve"> to može zahtijevati </w:t>
      </w:r>
      <w:r w:rsidR="0050631C" w:rsidRPr="005D2B30">
        <w:rPr>
          <w:rFonts w:ascii="Verdana" w:hAnsi="Verdana"/>
          <w:sz w:val="20"/>
          <w:szCs w:val="20"/>
          <w:lang w:val="hr-HR"/>
        </w:rPr>
        <w:t>razmatranje brojnih kompleksnih pitanja</w:t>
      </w:r>
      <w:r w:rsidRPr="005D2B30">
        <w:rPr>
          <w:rFonts w:ascii="Verdana" w:hAnsi="Verdana"/>
          <w:sz w:val="20"/>
          <w:szCs w:val="20"/>
          <w:lang w:val="hr-HR"/>
        </w:rPr>
        <w:t>,</w:t>
      </w:r>
      <w:r w:rsidR="0050631C" w:rsidRPr="005D2B30">
        <w:rPr>
          <w:rFonts w:ascii="Verdana" w:hAnsi="Verdana"/>
          <w:sz w:val="20"/>
          <w:szCs w:val="20"/>
          <w:lang w:val="hr-HR"/>
        </w:rPr>
        <w:t xml:space="preserve"> uključujući potencijalni uticaj </w:t>
      </w:r>
      <w:r w:rsidR="003E41C5" w:rsidRPr="005D2B30">
        <w:rPr>
          <w:rFonts w:ascii="Verdana" w:hAnsi="Verdana"/>
          <w:sz w:val="20"/>
          <w:szCs w:val="20"/>
          <w:lang w:val="hr-HR"/>
        </w:rPr>
        <w:t>operativnih</w:t>
      </w:r>
      <w:r w:rsidR="0050631C" w:rsidRPr="005D2B30">
        <w:rPr>
          <w:rFonts w:ascii="Verdana" w:hAnsi="Verdana"/>
          <w:sz w:val="20"/>
          <w:szCs w:val="20"/>
          <w:lang w:val="hr-HR"/>
        </w:rPr>
        <w:t xml:space="preserve"> aktivnosti na funkcionisanje objekta nakon zatvaranja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0631C" w:rsidP="001B357D">
      <w:pPr>
        <w:numPr>
          <w:ilvl w:val="0"/>
          <w:numId w:val="20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>Z</w:t>
      </w:r>
      <w:r w:rsidR="001B357D" w:rsidRPr="005D2B30">
        <w:rPr>
          <w:rFonts w:ascii="Verdana" w:hAnsi="Verdana"/>
          <w:sz w:val="20"/>
          <w:szCs w:val="20"/>
          <w:lang w:val="hr-HR"/>
        </w:rPr>
        <w:t>ahtjevi</w:t>
      </w:r>
      <w:r w:rsidRPr="005D2B30">
        <w:rPr>
          <w:rFonts w:ascii="Verdana" w:hAnsi="Verdana"/>
          <w:sz w:val="20"/>
          <w:szCs w:val="20"/>
          <w:lang w:val="hr-HR"/>
        </w:rPr>
        <w:t xml:space="preserve"> u pogledu planiranja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>t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odlaganje radioaktivn</w:t>
      </w:r>
      <w:r w:rsidRPr="005D2B30">
        <w:rPr>
          <w:rFonts w:ascii="Verdana" w:hAnsi="Verdana"/>
          <w:sz w:val="20"/>
          <w:szCs w:val="20"/>
          <w:lang w:val="hr-HR"/>
        </w:rPr>
        <w:t>og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Pr="005D2B30">
        <w:rPr>
          <w:rFonts w:ascii="Verdana" w:hAnsi="Verdana"/>
          <w:sz w:val="20"/>
          <w:szCs w:val="20"/>
          <w:lang w:val="hr-HR"/>
        </w:rPr>
        <w:t>a su navedeni u okviru tri naredna naslova</w:t>
      </w:r>
      <w:r w:rsidR="005A7188" w:rsidRPr="005D2B30">
        <w:rPr>
          <w:rFonts w:ascii="Verdana" w:hAnsi="Verdana"/>
          <w:sz w:val="20"/>
          <w:szCs w:val="20"/>
          <w:lang w:val="hr-HR"/>
        </w:rPr>
        <w:t>:</w:t>
      </w:r>
      <w:r w:rsidRPr="005D2B30">
        <w:rPr>
          <w:rFonts w:ascii="Verdana" w:hAnsi="Verdana"/>
          <w:sz w:val="20"/>
          <w:szCs w:val="20"/>
          <w:lang w:val="hr-HR"/>
        </w:rPr>
        <w:t xml:space="preserve"> upravni, zakonski i regulatorni okvir</w:t>
      </w:r>
      <w:r w:rsidR="005A7188" w:rsidRPr="005D2B30">
        <w:rPr>
          <w:rFonts w:ascii="Verdana" w:hAnsi="Verdana"/>
          <w:sz w:val="20"/>
          <w:szCs w:val="20"/>
          <w:lang w:val="hr-HR"/>
        </w:rPr>
        <w:t>;</w:t>
      </w:r>
      <w:r w:rsidRPr="005D2B30">
        <w:rPr>
          <w:rFonts w:ascii="Verdana" w:hAnsi="Verdana"/>
          <w:sz w:val="20"/>
          <w:szCs w:val="20"/>
          <w:lang w:val="hr-HR"/>
        </w:rPr>
        <w:t xml:space="preserve"> pristup sigurnosti</w:t>
      </w:r>
      <w:r w:rsidR="005A7188" w:rsidRPr="005D2B30">
        <w:rPr>
          <w:rFonts w:ascii="Verdana" w:hAnsi="Verdana"/>
          <w:sz w:val="20"/>
          <w:szCs w:val="20"/>
          <w:lang w:val="hr-HR"/>
        </w:rPr>
        <w:t>;</w:t>
      </w:r>
      <w:r w:rsidRPr="005D2B30">
        <w:rPr>
          <w:rFonts w:ascii="Verdana" w:hAnsi="Verdana"/>
          <w:sz w:val="20"/>
          <w:szCs w:val="20"/>
          <w:lang w:val="hr-HR"/>
        </w:rPr>
        <w:t xml:space="preserve"> i </w:t>
      </w:r>
      <w:r w:rsidR="005A7188" w:rsidRPr="005D2B30">
        <w:rPr>
          <w:rFonts w:ascii="Verdana" w:hAnsi="Verdana"/>
          <w:sz w:val="20"/>
          <w:szCs w:val="20"/>
          <w:lang w:val="hr-HR"/>
        </w:rPr>
        <w:t>koncepti</w:t>
      </w:r>
      <w:r w:rsidRPr="005D2B30">
        <w:rPr>
          <w:rFonts w:ascii="Verdana" w:hAnsi="Verdana"/>
          <w:sz w:val="20"/>
          <w:szCs w:val="20"/>
          <w:lang w:val="hr-HR"/>
        </w:rPr>
        <w:t xml:space="preserve"> projektovanja u cilju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0631C" w:rsidP="00FA1585">
      <w:pPr>
        <w:pStyle w:val="Heading2"/>
        <w:rPr>
          <w:lang w:val="hr-HR"/>
        </w:rPr>
      </w:pPr>
      <w:bookmarkStart w:id="27" w:name="_Toc42766182"/>
      <w:r w:rsidRPr="005D2B30">
        <w:rPr>
          <w:lang w:val="hr-HR"/>
        </w:rPr>
        <w:t>UPRAVNI, ZAKONSKI I REGULATORNI OKVIR</w:t>
      </w:r>
      <w:bookmarkEnd w:id="27"/>
    </w:p>
    <w:p w:rsidR="001B357D" w:rsidRPr="005D2B30" w:rsidRDefault="001B357D" w:rsidP="00FA1585">
      <w:pPr>
        <w:pStyle w:val="Heading2"/>
        <w:rPr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1: </w:t>
      </w:r>
      <w:r w:rsidR="0050631C" w:rsidRPr="005D2B30">
        <w:rPr>
          <w:rFonts w:ascii="Verdana" w:hAnsi="Verdana"/>
          <w:b/>
          <w:sz w:val="20"/>
          <w:szCs w:val="20"/>
          <w:lang w:val="hr-HR"/>
        </w:rPr>
        <w:t>Odgovornosti vlasti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F804CA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Od vlasti se zahtijeva da uspostave i održavaju odgov</w:t>
      </w:r>
      <w:r w:rsidR="00791D25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>rajući upravni, zakonski i regulatorni okvir za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sigurnost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unutar kojeg </w:t>
      </w:r>
      <w:r w:rsidR="00063478" w:rsidRPr="005D2B30">
        <w:rPr>
          <w:rFonts w:ascii="Verdana" w:hAnsi="Verdana"/>
          <w:b/>
          <w:sz w:val="20"/>
          <w:szCs w:val="20"/>
          <w:lang w:val="hr-HR"/>
        </w:rPr>
        <w:t xml:space="preserve">moraju biti jasno raspodijeljene </w:t>
      </w:r>
      <w:r w:rsidRPr="005D2B30">
        <w:rPr>
          <w:rFonts w:ascii="Verdana" w:hAnsi="Verdana"/>
          <w:b/>
          <w:sz w:val="20"/>
          <w:szCs w:val="20"/>
          <w:lang w:val="hr-HR"/>
        </w:rPr>
        <w:t>odgovornosti za određivanje lokacije, projektovanje, izgradnju</w:t>
      </w:r>
      <w:r w:rsidR="00791D25" w:rsidRPr="005D2B30">
        <w:rPr>
          <w:rFonts w:ascii="Verdana" w:hAnsi="Verdana"/>
          <w:b/>
          <w:sz w:val="20"/>
          <w:szCs w:val="20"/>
          <w:lang w:val="hr-HR"/>
        </w:rPr>
        <w:t>, operativn</w:t>
      </w:r>
      <w:r w:rsidR="00063478" w:rsidRPr="005D2B30">
        <w:rPr>
          <w:rFonts w:ascii="Verdana" w:hAnsi="Verdana"/>
          <w:b/>
          <w:sz w:val="20"/>
          <w:szCs w:val="20"/>
          <w:lang w:val="hr-HR"/>
        </w:rPr>
        <w:t>o upravljanje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i zatvaranje objekata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za odlaganje radioaktivn</w:t>
      </w:r>
      <w:r w:rsidRPr="005D2B30">
        <w:rPr>
          <w:rFonts w:ascii="Verdana" w:hAnsi="Verdana"/>
          <w:b/>
          <w:sz w:val="20"/>
          <w:szCs w:val="20"/>
          <w:lang w:val="hr-HR"/>
        </w:rPr>
        <w:t>og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otpad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a. To </w:t>
      </w:r>
      <w:r w:rsidR="00791D25" w:rsidRPr="005D2B30">
        <w:rPr>
          <w:rFonts w:ascii="Verdana" w:hAnsi="Verdana"/>
          <w:b/>
          <w:sz w:val="20"/>
          <w:szCs w:val="20"/>
          <w:lang w:val="hr-HR"/>
        </w:rPr>
        <w:t>mora uključivati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: </w:t>
      </w:r>
      <w:r w:rsidRPr="005D2B30">
        <w:rPr>
          <w:rFonts w:ascii="Verdana" w:hAnsi="Verdana"/>
          <w:b/>
          <w:sz w:val="20"/>
          <w:szCs w:val="20"/>
          <w:lang w:val="hr-HR"/>
        </w:rPr>
        <w:t>potvrdu</w:t>
      </w:r>
      <w:r w:rsidR="00791D25" w:rsidRPr="005D2B30">
        <w:rPr>
          <w:rFonts w:ascii="Verdana" w:hAnsi="Verdana"/>
          <w:b/>
          <w:sz w:val="20"/>
          <w:szCs w:val="20"/>
          <w:lang w:val="hr-HR"/>
        </w:rPr>
        <w:t xml:space="preserve"> sa državnog nivoa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za objektima za odlaganje različitih vrsta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; </w:t>
      </w:r>
      <w:r w:rsidRPr="005D2B30">
        <w:rPr>
          <w:rFonts w:ascii="Verdana" w:hAnsi="Verdana"/>
          <w:b/>
          <w:sz w:val="20"/>
          <w:szCs w:val="20"/>
          <w:lang w:val="hr-HR"/>
        </w:rPr>
        <w:t>preciziranje koraka u razvoju i autorizovanju objekata različitih vrsta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; </w:t>
      </w:r>
      <w:r w:rsidRPr="005D2B30">
        <w:rPr>
          <w:rFonts w:ascii="Verdana" w:hAnsi="Verdana"/>
          <w:b/>
          <w:sz w:val="20"/>
          <w:szCs w:val="20"/>
          <w:lang w:val="hr-HR"/>
        </w:rPr>
        <w:t>i jasnu raspodjelu odgovornosti, obezbjeđenje finansijskih i drugih resursa, te predviđanje nezavisnih regulatornih funkcija u vezi sa planiranim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b/>
          <w:sz w:val="20"/>
          <w:szCs w:val="20"/>
          <w:lang w:val="hr-HR"/>
        </w:rPr>
        <w:t>objekt</w:t>
      </w:r>
      <w:r w:rsidRPr="005D2B30">
        <w:rPr>
          <w:rFonts w:ascii="Verdana" w:hAnsi="Verdana"/>
          <w:b/>
          <w:sz w:val="20"/>
          <w:szCs w:val="20"/>
          <w:lang w:val="hr-HR"/>
        </w:rPr>
        <w:t>om</w:t>
      </w:r>
      <w:r w:rsidR="00101530" w:rsidRPr="005D2B30">
        <w:rPr>
          <w:rFonts w:ascii="Verdana" w:hAnsi="Verdana"/>
          <w:b/>
          <w:sz w:val="20"/>
          <w:szCs w:val="20"/>
          <w:lang w:val="hr-HR"/>
        </w:rPr>
        <w:t xml:space="preserve"> za odlaganje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3.6. </w:t>
      </w:r>
      <w:r w:rsidR="00025ED2" w:rsidRPr="005D2B30">
        <w:rPr>
          <w:rFonts w:ascii="Verdana" w:hAnsi="Verdana"/>
          <w:sz w:val="20"/>
          <w:szCs w:val="20"/>
          <w:lang w:val="hr-HR"/>
        </w:rPr>
        <w:t xml:space="preserve">Ovaj zahtjev proizlazi iz principa utvrđenog u </w:t>
      </w:r>
      <w:r w:rsidR="00F804CA" w:rsidRPr="005D2B30">
        <w:rPr>
          <w:rFonts w:ascii="Verdana" w:hAnsi="Verdana"/>
          <w:sz w:val="20"/>
          <w:szCs w:val="20"/>
          <w:lang w:val="hr-HR"/>
        </w:rPr>
        <w:t>„Temeljni</w:t>
      </w:r>
      <w:r w:rsidR="00025ED2" w:rsidRPr="005D2B30">
        <w:rPr>
          <w:rFonts w:ascii="Verdana" w:hAnsi="Verdana"/>
          <w:sz w:val="20"/>
          <w:szCs w:val="20"/>
          <w:lang w:val="hr-HR"/>
        </w:rPr>
        <w:t>m</w:t>
      </w:r>
      <w:r w:rsidR="00F804CA" w:rsidRPr="005D2B30">
        <w:rPr>
          <w:rFonts w:ascii="Verdana" w:hAnsi="Verdana"/>
          <w:sz w:val="20"/>
          <w:szCs w:val="20"/>
          <w:lang w:val="hr-HR"/>
        </w:rPr>
        <w:t xml:space="preserve"> principi</w:t>
      </w:r>
      <w:r w:rsidR="00025ED2" w:rsidRPr="005D2B30">
        <w:rPr>
          <w:rFonts w:ascii="Verdana" w:hAnsi="Verdana"/>
          <w:sz w:val="20"/>
          <w:szCs w:val="20"/>
          <w:lang w:val="hr-HR"/>
        </w:rPr>
        <w:t>ma sigurnosti</w:t>
      </w:r>
      <w:r w:rsidR="00F804CA" w:rsidRPr="005D2B30">
        <w:rPr>
          <w:rFonts w:ascii="Verdana" w:hAnsi="Verdana"/>
          <w:sz w:val="20"/>
          <w:szCs w:val="20"/>
          <w:lang w:val="hr-HR"/>
        </w:rPr>
        <w:t>“</w:t>
      </w:r>
      <w:r w:rsidRPr="005D2B30">
        <w:rPr>
          <w:rFonts w:ascii="Verdana" w:hAnsi="Verdana"/>
          <w:sz w:val="20"/>
          <w:szCs w:val="20"/>
          <w:lang w:val="hr-HR"/>
        </w:rPr>
        <w:t xml:space="preserve"> (referenca </w:t>
      </w:r>
      <w:r w:rsidR="00F804CA" w:rsidRPr="005D2B30">
        <w:rPr>
          <w:rFonts w:ascii="Verdana" w:hAnsi="Verdana"/>
          <w:sz w:val="20"/>
          <w:szCs w:val="20"/>
          <w:lang w:val="hr-HR"/>
        </w:rPr>
        <w:t>1, Princip</w:t>
      </w:r>
      <w:r w:rsidRPr="005D2B30">
        <w:rPr>
          <w:rFonts w:ascii="Verdana" w:hAnsi="Verdana"/>
          <w:sz w:val="20"/>
          <w:szCs w:val="20"/>
          <w:lang w:val="hr-HR"/>
        </w:rPr>
        <w:t xml:space="preserve"> 2). </w:t>
      </w:r>
      <w:r w:rsidR="001A5E16" w:rsidRPr="005D2B30">
        <w:rPr>
          <w:rFonts w:ascii="Verdana" w:hAnsi="Verdana"/>
          <w:sz w:val="20"/>
          <w:szCs w:val="20"/>
          <w:lang w:val="hr-HR"/>
        </w:rPr>
        <w:t>On je takođe predviđen u odredbama Zajedničke konvencije</w:t>
      </w:r>
      <w:r w:rsidR="00C747EE" w:rsidRPr="005D2B30">
        <w:rPr>
          <w:rFonts w:ascii="Verdana" w:hAnsi="Verdana"/>
          <w:sz w:val="20"/>
          <w:szCs w:val="20"/>
          <w:lang w:val="hr-HR"/>
        </w:rPr>
        <w:t xml:space="preserve"> (referenca 2). Zahtjevi za uspostavljanje državnog sistema za zbrinjavanje ra</w:t>
      </w:r>
      <w:r w:rsidRPr="005D2B30">
        <w:rPr>
          <w:rFonts w:ascii="Verdana" w:hAnsi="Verdana"/>
          <w:sz w:val="20"/>
          <w:szCs w:val="20"/>
          <w:lang w:val="hr-HR"/>
        </w:rPr>
        <w:t>dioaktivn</w:t>
      </w:r>
      <w:r w:rsidR="00C747EE" w:rsidRPr="005D2B30">
        <w:rPr>
          <w:rFonts w:ascii="Verdana" w:hAnsi="Verdana"/>
          <w:sz w:val="20"/>
          <w:szCs w:val="20"/>
          <w:lang w:val="hr-HR"/>
        </w:rPr>
        <w:t>og</w:t>
      </w:r>
      <w:r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C747EE" w:rsidRPr="005D2B30">
        <w:rPr>
          <w:rFonts w:ascii="Verdana" w:hAnsi="Verdana"/>
          <w:sz w:val="20"/>
          <w:szCs w:val="20"/>
          <w:lang w:val="hr-HR"/>
        </w:rPr>
        <w:t xml:space="preserve">a su utvrđeni u </w:t>
      </w:r>
      <w:r w:rsidRPr="005D2B30">
        <w:rPr>
          <w:rFonts w:ascii="Verdana" w:hAnsi="Verdana"/>
          <w:sz w:val="20"/>
          <w:szCs w:val="20"/>
          <w:lang w:val="hr-HR"/>
        </w:rPr>
        <w:t>referenc</w:t>
      </w:r>
      <w:r w:rsidR="00C747EE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18. </w:t>
      </w:r>
      <w:r w:rsidR="00C747EE" w:rsidRPr="005D2B30">
        <w:rPr>
          <w:rFonts w:ascii="Verdana" w:hAnsi="Verdana"/>
          <w:sz w:val="20"/>
          <w:szCs w:val="20"/>
          <w:lang w:val="hr-HR"/>
        </w:rPr>
        <w:t>U okviru te infrastrukture se posebno mora razmotriti projekt odlaganja</w:t>
      </w:r>
      <w:bookmarkStart w:id="28" w:name="page36"/>
      <w:bookmarkEnd w:id="28"/>
      <w:r w:rsidRPr="005D2B30">
        <w:rPr>
          <w:rFonts w:ascii="Verdana" w:hAnsi="Verdana"/>
          <w:sz w:val="20"/>
          <w:szCs w:val="20"/>
          <w:lang w:val="hr-HR"/>
        </w:rPr>
        <w:t xml:space="preserve"> radioaktivn</w:t>
      </w:r>
      <w:r w:rsidR="00C747EE" w:rsidRPr="005D2B30">
        <w:rPr>
          <w:rFonts w:ascii="Verdana" w:hAnsi="Verdana"/>
          <w:sz w:val="20"/>
          <w:szCs w:val="20"/>
          <w:lang w:val="hr-HR"/>
        </w:rPr>
        <w:t>og</w:t>
      </w:r>
      <w:r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C747EE" w:rsidRPr="005D2B30">
        <w:rPr>
          <w:rFonts w:ascii="Verdana" w:hAnsi="Verdana"/>
          <w:sz w:val="20"/>
          <w:szCs w:val="20"/>
          <w:lang w:val="hr-HR"/>
        </w:rPr>
        <w:t>a</w:t>
      </w:r>
      <w:r w:rsidR="00791D25" w:rsidRPr="005D2B30">
        <w:rPr>
          <w:rFonts w:ascii="Verdana" w:hAnsi="Verdana"/>
          <w:sz w:val="20"/>
          <w:szCs w:val="20"/>
          <w:lang w:val="hr-HR"/>
        </w:rPr>
        <w:t>,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747EE" w:rsidRPr="005D2B30">
        <w:rPr>
          <w:rFonts w:ascii="Verdana" w:hAnsi="Verdana"/>
          <w:sz w:val="20"/>
          <w:szCs w:val="20"/>
          <w:lang w:val="hr-HR"/>
        </w:rPr>
        <w:t>posebno za razvoj objekta za</w:t>
      </w:r>
      <w:r w:rsidRPr="005D2B30">
        <w:rPr>
          <w:rFonts w:ascii="Verdana" w:hAnsi="Verdana"/>
          <w:sz w:val="20"/>
          <w:szCs w:val="20"/>
          <w:lang w:val="hr-HR"/>
        </w:rPr>
        <w:t xml:space="preserve"> odlaganje </w:t>
      </w:r>
      <w:r w:rsidR="00C747EE" w:rsidRPr="005D2B30">
        <w:rPr>
          <w:rFonts w:ascii="Verdana" w:hAnsi="Verdana"/>
          <w:sz w:val="20"/>
          <w:szCs w:val="20"/>
          <w:lang w:val="hr-HR"/>
        </w:rPr>
        <w:t>visoko aktivnog i dugoživećeg radioaktivnog</w:t>
      </w:r>
      <w:r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C747EE" w:rsidRPr="005D2B30">
        <w:rPr>
          <w:rFonts w:ascii="Verdana" w:hAnsi="Verdana"/>
          <w:sz w:val="20"/>
          <w:szCs w:val="20"/>
          <w:lang w:val="hr-HR"/>
        </w:rPr>
        <w:t xml:space="preserve">a </w:t>
      </w:r>
      <w:r w:rsidR="00791D25" w:rsidRPr="005D2B30">
        <w:rPr>
          <w:rFonts w:ascii="Verdana" w:hAnsi="Verdana"/>
          <w:sz w:val="20"/>
          <w:szCs w:val="20"/>
          <w:lang w:val="hr-HR"/>
        </w:rPr>
        <w:t xml:space="preserve">zbog </w:t>
      </w:r>
      <w:r w:rsidR="00C747EE" w:rsidRPr="005D2B30">
        <w:rPr>
          <w:rFonts w:ascii="Verdana" w:hAnsi="Verdana"/>
          <w:sz w:val="20"/>
          <w:szCs w:val="20"/>
          <w:lang w:val="hr-HR"/>
        </w:rPr>
        <w:t xml:space="preserve">relativno dugog perioda koji je </w:t>
      </w:r>
      <w:r w:rsidR="00791D25" w:rsidRPr="005D2B30">
        <w:rPr>
          <w:rFonts w:ascii="Verdana" w:hAnsi="Verdana"/>
          <w:sz w:val="20"/>
          <w:szCs w:val="20"/>
          <w:lang w:val="hr-HR"/>
        </w:rPr>
        <w:t xml:space="preserve">neophodan </w:t>
      </w:r>
      <w:r w:rsidR="00C747EE" w:rsidRPr="005D2B30">
        <w:rPr>
          <w:rFonts w:ascii="Verdana" w:hAnsi="Verdana"/>
          <w:sz w:val="20"/>
          <w:szCs w:val="20"/>
          <w:lang w:val="hr-HR"/>
        </w:rPr>
        <w:t>za razvoj takvih objekata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tabs>
          <w:tab w:val="left" w:pos="470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3.7.</w:t>
      </w:r>
      <w:r w:rsidRPr="005D2B30">
        <w:rPr>
          <w:rFonts w:ascii="Verdana" w:hAnsi="Verdana"/>
          <w:sz w:val="20"/>
          <w:szCs w:val="20"/>
          <w:lang w:val="hr-HR"/>
        </w:rPr>
        <w:tab/>
      </w:r>
      <w:r w:rsidR="00C747EE" w:rsidRPr="005D2B30">
        <w:rPr>
          <w:rFonts w:ascii="Verdana" w:hAnsi="Verdana"/>
          <w:sz w:val="20"/>
          <w:szCs w:val="20"/>
          <w:lang w:val="hr-HR"/>
        </w:rPr>
        <w:t>Pitanja koja se moraju razmotriti uključuju: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3"/>
        </w:numPr>
        <w:tabs>
          <w:tab w:val="left" w:pos="489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Defini</w:t>
      </w:r>
      <w:r w:rsidR="00C747EE" w:rsidRPr="005D2B30">
        <w:rPr>
          <w:rFonts w:ascii="Verdana" w:hAnsi="Verdana"/>
          <w:sz w:val="20"/>
          <w:szCs w:val="20"/>
          <w:lang w:val="hr-HR"/>
        </w:rPr>
        <w:t xml:space="preserve">sanje državne politike za </w:t>
      </w:r>
      <w:r w:rsidR="00791D25" w:rsidRPr="005D2B30">
        <w:rPr>
          <w:rFonts w:ascii="Verdana" w:hAnsi="Verdana"/>
          <w:sz w:val="20"/>
          <w:szCs w:val="20"/>
          <w:lang w:val="hr-HR"/>
        </w:rPr>
        <w:t xml:space="preserve">dugoročno </w:t>
      </w:r>
      <w:r w:rsidRPr="005D2B30">
        <w:rPr>
          <w:rFonts w:ascii="Verdana" w:hAnsi="Verdana"/>
          <w:sz w:val="20"/>
          <w:szCs w:val="20"/>
          <w:lang w:val="hr-HR"/>
        </w:rPr>
        <w:t>zbrinjavanj</w:t>
      </w:r>
      <w:r w:rsidR="00C747EE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radioaktivn</w:t>
      </w:r>
      <w:r w:rsidR="00C747EE" w:rsidRPr="005D2B30">
        <w:rPr>
          <w:rFonts w:ascii="Verdana" w:hAnsi="Verdana"/>
          <w:sz w:val="20"/>
          <w:szCs w:val="20"/>
          <w:lang w:val="hr-HR"/>
        </w:rPr>
        <w:t>og</w:t>
      </w:r>
      <w:r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C747EE" w:rsidRPr="005D2B30">
        <w:rPr>
          <w:rFonts w:ascii="Verdana" w:hAnsi="Verdana"/>
          <w:sz w:val="20"/>
          <w:szCs w:val="20"/>
          <w:lang w:val="hr-HR"/>
        </w:rPr>
        <w:t>a raznih vrsta</w:t>
      </w:r>
      <w:r w:rsidRPr="005D2B30">
        <w:rPr>
          <w:rFonts w:ascii="Verdana" w:hAnsi="Verdana"/>
          <w:sz w:val="20"/>
          <w:szCs w:val="20"/>
          <w:lang w:val="hr-HR"/>
        </w:rPr>
        <w:t>;</w:t>
      </w:r>
    </w:p>
    <w:p w:rsidR="001B357D" w:rsidRPr="005D2B30" w:rsidRDefault="001B357D" w:rsidP="001B357D">
      <w:pPr>
        <w:tabs>
          <w:tab w:val="left" w:pos="489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747EE" w:rsidP="001C2017">
      <w:pPr>
        <w:numPr>
          <w:ilvl w:val="0"/>
          <w:numId w:val="63"/>
        </w:numPr>
        <w:tabs>
          <w:tab w:val="left" w:pos="49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Utvrđivanje jasn</w:t>
      </w:r>
      <w:r w:rsidR="00791D25" w:rsidRPr="005D2B30">
        <w:rPr>
          <w:rFonts w:ascii="Verdana" w:hAnsi="Verdana"/>
          <w:sz w:val="20"/>
          <w:szCs w:val="20"/>
          <w:lang w:val="hr-HR"/>
        </w:rPr>
        <w:t>o definisanih</w:t>
      </w:r>
      <w:r w:rsidRPr="005D2B30">
        <w:rPr>
          <w:rFonts w:ascii="Verdana" w:hAnsi="Verdana"/>
          <w:sz w:val="20"/>
          <w:szCs w:val="20"/>
          <w:lang w:val="hr-HR"/>
        </w:rPr>
        <w:t xml:space="preserve"> zakonskih, tehni</w:t>
      </w:r>
      <w:r w:rsidR="00791D25" w:rsidRPr="005D2B30">
        <w:rPr>
          <w:rFonts w:ascii="Verdana" w:hAnsi="Verdana"/>
          <w:sz w:val="20"/>
          <w:szCs w:val="20"/>
          <w:lang w:val="hr-HR"/>
        </w:rPr>
        <w:t>č</w:t>
      </w:r>
      <w:r w:rsidRPr="005D2B30">
        <w:rPr>
          <w:rFonts w:ascii="Verdana" w:hAnsi="Verdana"/>
          <w:sz w:val="20"/>
          <w:szCs w:val="20"/>
          <w:lang w:val="hr-HR"/>
        </w:rPr>
        <w:t>kih i finansijskih odgovornosti za organizacije koje će biti uključene u razvoj objekata za zbrinjavanje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radioaktivn</w:t>
      </w:r>
      <w:r w:rsidRPr="005D2B30">
        <w:rPr>
          <w:rFonts w:ascii="Verdana" w:hAnsi="Verdana"/>
          <w:sz w:val="20"/>
          <w:szCs w:val="20"/>
          <w:lang w:val="hr-HR"/>
        </w:rPr>
        <w:t>og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Pr="005D2B30">
        <w:rPr>
          <w:rFonts w:ascii="Verdana" w:hAnsi="Verdana"/>
          <w:sz w:val="20"/>
          <w:szCs w:val="20"/>
          <w:lang w:val="hr-HR"/>
        </w:rPr>
        <w:t xml:space="preserve">a, uključujući i </w:t>
      </w:r>
      <w:r w:rsidR="001B357D" w:rsidRPr="005D2B30">
        <w:rPr>
          <w:rFonts w:ascii="Verdana" w:hAnsi="Verdana"/>
          <w:sz w:val="20"/>
          <w:szCs w:val="20"/>
          <w:lang w:val="hr-HR"/>
        </w:rPr>
        <w:t>objekt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odlaganje </w:t>
      </w:r>
      <w:r w:rsidRPr="005D2B30">
        <w:rPr>
          <w:rFonts w:ascii="Verdana" w:hAnsi="Verdana"/>
          <w:sz w:val="20"/>
          <w:szCs w:val="20"/>
          <w:lang w:val="hr-HR"/>
        </w:rPr>
        <w:t>svih vrsta</w:t>
      </w:r>
      <w:r w:rsidR="001B357D" w:rsidRPr="005D2B30">
        <w:rPr>
          <w:rFonts w:ascii="Verdana" w:hAnsi="Verdana"/>
          <w:sz w:val="20"/>
          <w:szCs w:val="20"/>
          <w:lang w:val="hr-HR"/>
        </w:rPr>
        <w:t>;</w:t>
      </w:r>
    </w:p>
    <w:p w:rsidR="001B357D" w:rsidRPr="005D2B30" w:rsidRDefault="001B357D" w:rsidP="001B357D">
      <w:pPr>
        <w:tabs>
          <w:tab w:val="left" w:pos="490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747EE" w:rsidP="001C2017">
      <w:pPr>
        <w:numPr>
          <w:ilvl w:val="0"/>
          <w:numId w:val="63"/>
        </w:numPr>
        <w:tabs>
          <w:tab w:val="left" w:pos="489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Osiguranje adekvatnosti i </w:t>
      </w:r>
      <w:r w:rsidR="00791D25" w:rsidRPr="005D2B30">
        <w:rPr>
          <w:rFonts w:ascii="Verdana" w:hAnsi="Verdana"/>
          <w:sz w:val="20"/>
          <w:szCs w:val="20"/>
          <w:lang w:val="hr-HR"/>
        </w:rPr>
        <w:t>garancije</w:t>
      </w:r>
      <w:r w:rsidRPr="005D2B30">
        <w:rPr>
          <w:rFonts w:ascii="Verdana" w:hAnsi="Verdana"/>
          <w:sz w:val="20"/>
          <w:szCs w:val="20"/>
          <w:lang w:val="hr-HR"/>
        </w:rPr>
        <w:t xml:space="preserve"> finansijskih sredstava za svaki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>;</w:t>
      </w:r>
    </w:p>
    <w:p w:rsidR="001B357D" w:rsidRPr="005D2B30" w:rsidRDefault="001B357D" w:rsidP="001B357D">
      <w:pPr>
        <w:tabs>
          <w:tab w:val="left" w:pos="489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numPr>
          <w:ilvl w:val="0"/>
          <w:numId w:val="63"/>
        </w:numPr>
        <w:tabs>
          <w:tab w:val="left" w:pos="49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Defini</w:t>
      </w:r>
      <w:r w:rsidR="00C747EE" w:rsidRPr="005D2B30">
        <w:rPr>
          <w:rFonts w:ascii="Verdana" w:hAnsi="Verdana"/>
          <w:sz w:val="20"/>
          <w:szCs w:val="20"/>
          <w:lang w:val="hr-HR"/>
        </w:rPr>
        <w:t xml:space="preserve">sanje ukupnog procesa razvoja, </w:t>
      </w:r>
      <w:r w:rsidR="00063478" w:rsidRPr="005D2B30">
        <w:rPr>
          <w:rFonts w:ascii="Verdana" w:hAnsi="Verdana"/>
          <w:sz w:val="20"/>
          <w:szCs w:val="20"/>
          <w:lang w:val="hr-HR"/>
        </w:rPr>
        <w:t>rada</w:t>
      </w:r>
      <w:r w:rsidR="00C747EE" w:rsidRPr="005D2B30">
        <w:rPr>
          <w:rFonts w:ascii="Verdana" w:hAnsi="Verdana"/>
          <w:sz w:val="20"/>
          <w:szCs w:val="20"/>
          <w:lang w:val="hr-HR"/>
        </w:rPr>
        <w:t xml:space="preserve"> i zatvaranja</w:t>
      </w:r>
      <w:r w:rsidRPr="005D2B30">
        <w:rPr>
          <w:rFonts w:ascii="Verdana" w:hAnsi="Verdana"/>
          <w:sz w:val="20"/>
          <w:szCs w:val="20"/>
          <w:lang w:val="hr-HR"/>
        </w:rPr>
        <w:t xml:space="preserve"> objek</w:t>
      </w:r>
      <w:r w:rsidR="00791D25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t</w:t>
      </w:r>
      <w:r w:rsidR="003E41C5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odlaganje, </w:t>
      </w:r>
      <w:r w:rsidR="00C747EE" w:rsidRPr="005D2B30">
        <w:rPr>
          <w:rFonts w:ascii="Verdana" w:hAnsi="Verdana"/>
          <w:sz w:val="20"/>
          <w:szCs w:val="20"/>
          <w:lang w:val="hr-HR"/>
        </w:rPr>
        <w:t xml:space="preserve">uključujući i zakonske i regulatorne zahtjeve </w:t>
      </w:r>
      <w:r w:rsidRPr="005D2B30">
        <w:rPr>
          <w:rFonts w:ascii="Verdana" w:hAnsi="Verdana"/>
          <w:sz w:val="20"/>
          <w:szCs w:val="20"/>
          <w:lang w:val="hr-HR"/>
        </w:rPr>
        <w:t>(</w:t>
      </w:r>
      <w:r w:rsidR="00C747EE" w:rsidRPr="005D2B30">
        <w:rPr>
          <w:rFonts w:ascii="Verdana" w:hAnsi="Verdana"/>
          <w:sz w:val="20"/>
          <w:szCs w:val="20"/>
          <w:lang w:val="hr-HR"/>
        </w:rPr>
        <w:t>npr. uslove iz autorizacije</w:t>
      </w:r>
      <w:r w:rsidRPr="005D2B30">
        <w:rPr>
          <w:rFonts w:ascii="Verdana" w:hAnsi="Verdana"/>
          <w:sz w:val="20"/>
          <w:szCs w:val="20"/>
          <w:lang w:val="hr-HR"/>
        </w:rPr>
        <w:t xml:space="preserve">) </w:t>
      </w:r>
      <w:r w:rsidR="00C747EE" w:rsidRPr="005D2B30">
        <w:rPr>
          <w:rFonts w:ascii="Verdana" w:hAnsi="Verdana"/>
          <w:sz w:val="20"/>
          <w:szCs w:val="20"/>
          <w:lang w:val="hr-HR"/>
        </w:rPr>
        <w:t>pri svakom koraku, te procese za donošenje odluka i uključenost zainter</w:t>
      </w:r>
      <w:r w:rsidR="00FB105C" w:rsidRPr="005D2B30">
        <w:rPr>
          <w:rFonts w:ascii="Verdana" w:hAnsi="Verdana"/>
          <w:sz w:val="20"/>
          <w:szCs w:val="20"/>
          <w:lang w:val="hr-HR"/>
        </w:rPr>
        <w:t>e</w:t>
      </w:r>
      <w:r w:rsidR="00C747EE" w:rsidRPr="005D2B30">
        <w:rPr>
          <w:rFonts w:ascii="Verdana" w:hAnsi="Verdana"/>
          <w:sz w:val="20"/>
          <w:szCs w:val="20"/>
          <w:lang w:val="hr-HR"/>
        </w:rPr>
        <w:t>sovanih strana</w:t>
      </w:r>
      <w:r w:rsidRPr="005D2B30">
        <w:rPr>
          <w:rFonts w:ascii="Verdana" w:hAnsi="Verdana"/>
          <w:sz w:val="20"/>
          <w:szCs w:val="20"/>
          <w:lang w:val="hr-HR"/>
        </w:rPr>
        <w:t>;</w:t>
      </w:r>
    </w:p>
    <w:p w:rsidR="001B357D" w:rsidRPr="005D2B30" w:rsidRDefault="001B357D" w:rsidP="001B357D">
      <w:pPr>
        <w:tabs>
          <w:tab w:val="left" w:pos="490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063B" w:rsidP="001C2017">
      <w:pPr>
        <w:numPr>
          <w:ilvl w:val="0"/>
          <w:numId w:val="63"/>
        </w:numPr>
        <w:tabs>
          <w:tab w:val="left" w:pos="49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Brig</w:t>
      </w:r>
      <w:r w:rsidR="00C747EE" w:rsidRPr="005D2B30">
        <w:rPr>
          <w:rFonts w:ascii="Verdana" w:hAnsi="Verdana"/>
          <w:sz w:val="20"/>
          <w:szCs w:val="20"/>
          <w:lang w:val="hr-HR"/>
        </w:rPr>
        <w:t xml:space="preserve">u da </w:t>
      </w:r>
      <w:r w:rsidR="00791D25" w:rsidRPr="005D2B30">
        <w:rPr>
          <w:rFonts w:ascii="Verdana" w:hAnsi="Verdana"/>
          <w:sz w:val="20"/>
          <w:szCs w:val="20"/>
          <w:lang w:val="hr-HR"/>
        </w:rPr>
        <w:t>neophodno</w:t>
      </w:r>
      <w:r w:rsidR="00C747EE" w:rsidRPr="005D2B30">
        <w:rPr>
          <w:rFonts w:ascii="Verdana" w:hAnsi="Verdana"/>
          <w:sz w:val="20"/>
          <w:szCs w:val="20"/>
          <w:lang w:val="hr-HR"/>
        </w:rPr>
        <w:t xml:space="preserve"> naučno i tehničko stručno znanje </w:t>
      </w:r>
      <w:r w:rsidR="00791D25" w:rsidRPr="005D2B30">
        <w:rPr>
          <w:rFonts w:ascii="Verdana" w:hAnsi="Verdana"/>
          <w:sz w:val="20"/>
          <w:szCs w:val="20"/>
          <w:lang w:val="hr-HR"/>
        </w:rPr>
        <w:t>ostane</w:t>
      </w:r>
      <w:r w:rsidR="00C747EE" w:rsidRPr="005D2B30">
        <w:rPr>
          <w:rFonts w:ascii="Verdana" w:hAnsi="Verdana"/>
          <w:sz w:val="20"/>
          <w:szCs w:val="20"/>
          <w:lang w:val="hr-HR"/>
        </w:rPr>
        <w:t xml:space="preserve"> na raspolaganju i operatoru i kao podrška nezavisnim regulatornim uvidima i drugim funkcijama vršenja uvida od strane države</w:t>
      </w:r>
      <w:r w:rsidR="001B357D" w:rsidRPr="005D2B30">
        <w:rPr>
          <w:rFonts w:ascii="Verdana" w:hAnsi="Verdana"/>
          <w:sz w:val="20"/>
          <w:szCs w:val="20"/>
          <w:lang w:val="hr-HR"/>
        </w:rPr>
        <w:t>;</w:t>
      </w:r>
    </w:p>
    <w:p w:rsidR="001B357D" w:rsidRPr="005D2B30" w:rsidRDefault="001B357D" w:rsidP="001B357D">
      <w:pPr>
        <w:tabs>
          <w:tab w:val="left" w:pos="490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747EE" w:rsidP="001C2017">
      <w:pPr>
        <w:numPr>
          <w:ilvl w:val="0"/>
          <w:numId w:val="63"/>
        </w:numPr>
        <w:tabs>
          <w:tab w:val="left" w:pos="49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Definisanje zakonskih, tehničkih i finansijskih odgovornosti i, po potrebi,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pripremanje instit</w:t>
      </w:r>
      <w:r w:rsidR="00E31895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cionalnih mehanizama koji su predviđeni nakon zatvaranja objekta, uključujući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monitoring </w:t>
      </w:r>
      <w:r w:rsidRPr="005D2B30">
        <w:rPr>
          <w:rFonts w:ascii="Verdana" w:hAnsi="Verdana"/>
          <w:sz w:val="20"/>
          <w:szCs w:val="20"/>
          <w:lang w:val="hr-HR"/>
        </w:rPr>
        <w:t>i osiguravanje nuklearne bezbjednosti raznih vrsta otpada koje su odložene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2: </w:t>
      </w:r>
      <w:r w:rsidR="00F804CA" w:rsidRPr="005D2B30">
        <w:rPr>
          <w:rFonts w:ascii="Verdana" w:hAnsi="Verdana"/>
          <w:b/>
          <w:sz w:val="20"/>
          <w:szCs w:val="20"/>
          <w:lang w:val="hr-HR"/>
        </w:rPr>
        <w:t>Odgovornosti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regulator</w:t>
      </w:r>
      <w:r w:rsidR="00F804CA" w:rsidRPr="005D2B30">
        <w:rPr>
          <w:rFonts w:ascii="Verdana" w:hAnsi="Verdana"/>
          <w:b/>
          <w:sz w:val="20"/>
          <w:szCs w:val="20"/>
          <w:lang w:val="hr-HR"/>
        </w:rPr>
        <w:t>nog tijela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9376CE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Regulatorno tijelo je dužno da utvrdi regulatorne zahtjeve za razvoj raznih vrsta objekata za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odlaganje radioaktivn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og otpada i </w:t>
      </w:r>
      <w:r w:rsidR="00791D25" w:rsidRPr="005D2B30">
        <w:rPr>
          <w:rFonts w:ascii="Verdana" w:hAnsi="Verdana"/>
          <w:b/>
          <w:sz w:val="20"/>
          <w:szCs w:val="20"/>
          <w:lang w:val="hr-HR"/>
        </w:rPr>
        <w:t xml:space="preserve">da </w:t>
      </w:r>
      <w:r w:rsidRPr="005D2B30">
        <w:rPr>
          <w:rFonts w:ascii="Verdana" w:hAnsi="Verdana"/>
          <w:b/>
          <w:sz w:val="20"/>
          <w:szCs w:val="20"/>
          <w:lang w:val="hr-HR"/>
        </w:rPr>
        <w:t>navede procedure za ispunjavanje tih za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htjev</w:t>
      </w:r>
      <w:r w:rsidRPr="005D2B30">
        <w:rPr>
          <w:rFonts w:ascii="Verdana" w:hAnsi="Verdana"/>
          <w:b/>
          <w:sz w:val="20"/>
          <w:szCs w:val="20"/>
          <w:lang w:val="hr-HR"/>
        </w:rPr>
        <w:t>a u raznim fazama procesa autorizovanja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Regulatorno </w:t>
      </w:r>
      <w:r w:rsidRPr="005D2B30">
        <w:rPr>
          <w:rFonts w:ascii="Verdana" w:hAnsi="Verdana"/>
          <w:b/>
          <w:sz w:val="20"/>
          <w:szCs w:val="20"/>
          <w:lang w:val="hr-HR"/>
        </w:rPr>
        <w:lastRenderedPageBreak/>
        <w:t xml:space="preserve">tijelo je takođe dužno da postavi uslove za razvoj, </w:t>
      </w:r>
      <w:r w:rsidR="00063478" w:rsidRPr="005D2B30">
        <w:rPr>
          <w:rFonts w:ascii="Verdana" w:hAnsi="Verdana"/>
          <w:b/>
          <w:sz w:val="20"/>
          <w:szCs w:val="20"/>
          <w:lang w:val="hr-HR"/>
        </w:rPr>
        <w:t>rad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i zatvaranje svakog pojedinačnog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objekta </w:t>
      </w:r>
      <w:r w:rsidR="00101530" w:rsidRPr="005D2B30">
        <w:rPr>
          <w:rFonts w:ascii="Verdana" w:hAnsi="Verdana"/>
          <w:b/>
          <w:sz w:val="20"/>
          <w:szCs w:val="20"/>
          <w:lang w:val="hr-HR"/>
        </w:rPr>
        <w:t>za odlaganje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i da izvršava aktivnosti koje su </w:t>
      </w:r>
      <w:r w:rsidR="00791D25" w:rsidRPr="005D2B30">
        <w:rPr>
          <w:rFonts w:ascii="Verdana" w:hAnsi="Verdana"/>
          <w:b/>
          <w:sz w:val="20"/>
          <w:szCs w:val="20"/>
          <w:lang w:val="hr-HR"/>
        </w:rPr>
        <w:t xml:space="preserve">neophodne </w:t>
      </w:r>
      <w:r w:rsidRPr="005D2B30">
        <w:rPr>
          <w:rFonts w:ascii="Verdana" w:hAnsi="Verdana"/>
          <w:b/>
          <w:sz w:val="20"/>
          <w:szCs w:val="20"/>
          <w:lang w:val="hr-HR"/>
        </w:rPr>
        <w:t>u cilju osiguranja da se zahtjevi ispunjavaju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3.8. </w:t>
      </w:r>
      <w:r w:rsidR="00C747EE" w:rsidRPr="005D2B30">
        <w:rPr>
          <w:rFonts w:ascii="Verdana" w:hAnsi="Verdana"/>
          <w:sz w:val="20"/>
          <w:szCs w:val="20"/>
          <w:lang w:val="hr-HR"/>
        </w:rPr>
        <w:t>Opšti standardi za zaštitu ljudi i okoliša su obično predviđeni u državnoj politici i zakonodavstvu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C747EE" w:rsidRPr="005D2B30">
        <w:rPr>
          <w:rFonts w:ascii="Verdana" w:hAnsi="Verdana"/>
          <w:sz w:val="20"/>
          <w:szCs w:val="20"/>
          <w:lang w:val="hr-HR"/>
        </w:rPr>
        <w:t>Regulatorno tijelo je dužno da kreira regulatorne zahtjeve koji su specifični za svaku vrstu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="00C747EE"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 radioaktivn</w:t>
      </w:r>
      <w:r w:rsidR="00C747EE" w:rsidRPr="005D2B30">
        <w:rPr>
          <w:rFonts w:ascii="Verdana" w:hAnsi="Verdana"/>
          <w:sz w:val="20"/>
          <w:szCs w:val="20"/>
          <w:lang w:val="hr-HR"/>
        </w:rPr>
        <w:t>og</w:t>
      </w:r>
      <w:r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C747EE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C747EE" w:rsidRPr="005D2B30">
        <w:rPr>
          <w:rFonts w:ascii="Verdana" w:hAnsi="Verdana"/>
          <w:sz w:val="20"/>
          <w:szCs w:val="20"/>
          <w:lang w:val="hr-HR"/>
        </w:rPr>
        <w:t>uključujući svaku predviđenu vrstu, na osnovu držav</w:t>
      </w:r>
      <w:r w:rsidRPr="005D2B30">
        <w:rPr>
          <w:rFonts w:ascii="Verdana" w:hAnsi="Verdana"/>
          <w:sz w:val="20"/>
          <w:szCs w:val="20"/>
          <w:lang w:val="hr-HR"/>
        </w:rPr>
        <w:t>n</w:t>
      </w:r>
      <w:r w:rsidR="00C747EE" w:rsidRPr="005D2B30">
        <w:rPr>
          <w:rFonts w:ascii="Verdana" w:hAnsi="Verdana"/>
          <w:sz w:val="20"/>
          <w:szCs w:val="20"/>
          <w:lang w:val="hr-HR"/>
        </w:rPr>
        <w:t>e politike i uz dužne obzire prema cilju i kr</w:t>
      </w:r>
      <w:r w:rsidR="00CE64EA" w:rsidRPr="005D2B30">
        <w:rPr>
          <w:rFonts w:ascii="Verdana" w:hAnsi="Verdana"/>
          <w:sz w:val="20"/>
          <w:szCs w:val="20"/>
          <w:lang w:val="hr-HR"/>
        </w:rPr>
        <w:t>i</w:t>
      </w:r>
      <w:r w:rsidR="00C747EE" w:rsidRPr="005D2B30">
        <w:rPr>
          <w:rFonts w:ascii="Verdana" w:hAnsi="Verdana"/>
          <w:sz w:val="20"/>
          <w:szCs w:val="20"/>
          <w:lang w:val="hr-HR"/>
        </w:rPr>
        <w:t>t</w:t>
      </w:r>
      <w:r w:rsidR="00CE64EA" w:rsidRPr="005D2B30">
        <w:rPr>
          <w:rFonts w:ascii="Verdana" w:hAnsi="Verdana"/>
          <w:sz w:val="20"/>
          <w:szCs w:val="20"/>
          <w:lang w:val="hr-HR"/>
        </w:rPr>
        <w:t>e</w:t>
      </w:r>
      <w:r w:rsidR="00C747EE" w:rsidRPr="005D2B30">
        <w:rPr>
          <w:rFonts w:ascii="Verdana" w:hAnsi="Verdana"/>
          <w:sz w:val="20"/>
          <w:szCs w:val="20"/>
          <w:lang w:val="hr-HR"/>
        </w:rPr>
        <w:t>rijima sigurnosti iz tačke</w:t>
      </w:r>
      <w:r w:rsidRPr="005D2B30">
        <w:rPr>
          <w:rFonts w:ascii="Verdana" w:hAnsi="Verdana"/>
          <w:sz w:val="20"/>
          <w:szCs w:val="20"/>
          <w:lang w:val="hr-HR"/>
        </w:rPr>
        <w:t xml:space="preserve"> 2.15. </w:t>
      </w:r>
      <w:r w:rsidR="00CE64EA" w:rsidRPr="005D2B30">
        <w:rPr>
          <w:rFonts w:ascii="Verdana" w:hAnsi="Verdana"/>
          <w:sz w:val="20"/>
          <w:szCs w:val="20"/>
          <w:lang w:val="hr-HR"/>
        </w:rPr>
        <w:t>Regulatorno tijelo je dužno da pruži smjernice za tumačenje zakonodavstva države i regulatornih zahtjeva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CE64EA" w:rsidRPr="005D2B30">
        <w:rPr>
          <w:rFonts w:ascii="Verdana" w:hAnsi="Verdana"/>
          <w:sz w:val="20"/>
          <w:szCs w:val="20"/>
          <w:lang w:val="hr-HR"/>
        </w:rPr>
        <w:t>po potrebi, i smjernice o tom</w:t>
      </w:r>
      <w:r w:rsidR="00791D25" w:rsidRPr="005D2B30">
        <w:rPr>
          <w:rFonts w:ascii="Verdana" w:hAnsi="Verdana"/>
          <w:sz w:val="20"/>
          <w:szCs w:val="20"/>
          <w:lang w:val="hr-HR"/>
        </w:rPr>
        <w:t>e šta s</w:t>
      </w:r>
      <w:r w:rsidR="00CE64EA" w:rsidRPr="005D2B30">
        <w:rPr>
          <w:rFonts w:ascii="Verdana" w:hAnsi="Verdana"/>
          <w:sz w:val="20"/>
          <w:szCs w:val="20"/>
          <w:lang w:val="hr-HR"/>
        </w:rPr>
        <w:t>e</w:t>
      </w:r>
      <w:r w:rsidR="00791D25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očekuje od</w:t>
      </w:r>
      <w:r w:rsidRPr="005D2B30">
        <w:rPr>
          <w:rFonts w:ascii="Verdana" w:hAnsi="Verdana"/>
          <w:sz w:val="20"/>
          <w:szCs w:val="20"/>
          <w:lang w:val="hr-HR"/>
        </w:rPr>
        <w:t xml:space="preserve"> operator</w:t>
      </w:r>
      <w:r w:rsidR="00CE64EA" w:rsidRPr="005D2B30">
        <w:rPr>
          <w:rFonts w:ascii="Verdana" w:hAnsi="Verdana"/>
          <w:sz w:val="20"/>
          <w:szCs w:val="20"/>
          <w:lang w:val="hr-HR"/>
        </w:rPr>
        <w:t>a u pogledu svakog</w:t>
      </w:r>
      <w:r w:rsidRPr="005D2B30">
        <w:rPr>
          <w:rFonts w:ascii="Verdana" w:hAnsi="Verdana"/>
          <w:sz w:val="20"/>
          <w:szCs w:val="20"/>
          <w:lang w:val="hr-HR"/>
        </w:rPr>
        <w:t xml:space="preserve"> individual</w:t>
      </w:r>
      <w:r w:rsidR="00CE64EA" w:rsidRPr="005D2B30">
        <w:rPr>
          <w:rFonts w:ascii="Verdana" w:hAnsi="Verdana"/>
          <w:sz w:val="20"/>
          <w:szCs w:val="20"/>
          <w:lang w:val="hr-HR"/>
        </w:rPr>
        <w:t>nog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="00CE64EA"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A75CFD" w:rsidRPr="005D2B30" w:rsidRDefault="00A75CF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E64EA" w:rsidP="001B357D">
      <w:pPr>
        <w:numPr>
          <w:ilvl w:val="0"/>
          <w:numId w:val="2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Regulatorno tijelo je dužno 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31895" w:rsidRPr="005D2B30">
        <w:rPr>
          <w:rFonts w:ascii="Verdana" w:hAnsi="Verdana"/>
          <w:sz w:val="20"/>
          <w:szCs w:val="20"/>
          <w:lang w:val="hr-HR"/>
        </w:rPr>
        <w:t>se angažuje u dijalogu sa</w:t>
      </w:r>
      <w:r w:rsidR="00557212" w:rsidRPr="005D2B30">
        <w:rPr>
          <w:rFonts w:ascii="Verdana" w:hAnsi="Verdana"/>
          <w:sz w:val="20"/>
          <w:szCs w:val="20"/>
          <w:lang w:val="hr-HR"/>
        </w:rPr>
        <w:t xml:space="preserve"> generatorima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otpada, operatorima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</w:t>
      </w:r>
      <w:r w:rsidR="00E31895"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ta za odlaganje </w:t>
      </w:r>
      <w:r w:rsidR="00E31895" w:rsidRPr="005D2B30">
        <w:rPr>
          <w:rFonts w:ascii="Verdana" w:hAnsi="Verdana"/>
          <w:sz w:val="20"/>
          <w:szCs w:val="20"/>
          <w:lang w:val="hr-HR"/>
        </w:rPr>
        <w:t>i z</w:t>
      </w:r>
      <w:r w:rsidR="00FB105C" w:rsidRPr="005D2B30">
        <w:rPr>
          <w:rFonts w:ascii="Verdana" w:hAnsi="Verdana"/>
          <w:sz w:val="20"/>
          <w:szCs w:val="20"/>
          <w:lang w:val="hr-HR"/>
        </w:rPr>
        <w:t>a</w:t>
      </w:r>
      <w:r w:rsidR="00E31895" w:rsidRPr="005D2B30">
        <w:rPr>
          <w:rFonts w:ascii="Verdana" w:hAnsi="Verdana"/>
          <w:sz w:val="20"/>
          <w:szCs w:val="20"/>
          <w:lang w:val="hr-HR"/>
        </w:rPr>
        <w:t>interesovanim stranama kako bi osiguralo da su regulatorni zahtjevi odgovarajući i izvodljivi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31895" w:rsidRPr="005D2B30">
        <w:rPr>
          <w:rFonts w:ascii="Verdana" w:hAnsi="Verdana"/>
          <w:sz w:val="20"/>
          <w:szCs w:val="20"/>
          <w:lang w:val="hr-HR"/>
        </w:rPr>
        <w:t>Ono takođe mora očuvati kompetentan kadar, sticati sposobnosti za nezavisnu procjenu i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="00E31895" w:rsidRPr="005D2B30">
        <w:rPr>
          <w:rFonts w:ascii="Verdana" w:hAnsi="Verdana"/>
          <w:sz w:val="20"/>
          <w:szCs w:val="20"/>
          <w:lang w:val="hr-HR"/>
        </w:rPr>
        <w:t>po potrebi ostvarivati međunarodnu saradnju da bi ispunilo svoje regulatorne funkcije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E64EA" w:rsidP="001B357D">
      <w:pPr>
        <w:numPr>
          <w:ilvl w:val="0"/>
          <w:numId w:val="2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Regulatorno tijelo je dužno 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do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kumentuje </w:t>
      </w:r>
      <w:r w:rsidR="001B357D" w:rsidRPr="005D2B30">
        <w:rPr>
          <w:rFonts w:ascii="Verdana" w:hAnsi="Verdana"/>
          <w:sz w:val="20"/>
          <w:szCs w:val="20"/>
          <w:lang w:val="hr-HR"/>
        </w:rPr>
        <w:t>procedure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koje koristi za evaluaciju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="001B357D" w:rsidRPr="005D2B30">
        <w:rPr>
          <w:rFonts w:ascii="Verdana" w:hAnsi="Verdana"/>
          <w:sz w:val="20"/>
          <w:szCs w:val="20"/>
          <w:lang w:val="hr-HR"/>
        </w:rPr>
        <w:t>sigurnost</w:t>
      </w:r>
      <w:r w:rsidR="00E31895" w:rsidRPr="005D2B30">
        <w:rPr>
          <w:rFonts w:ascii="Verdana" w:hAnsi="Verdana"/>
          <w:sz w:val="20"/>
          <w:szCs w:val="20"/>
          <w:lang w:val="hr-HR"/>
        </w:rPr>
        <w:t>i svake vrste objekta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>, procedure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za koje se </w:t>
      </w:r>
      <w:r w:rsidR="00821845" w:rsidRPr="005D2B30">
        <w:rPr>
          <w:rFonts w:ascii="Verdana" w:hAnsi="Verdana"/>
          <w:sz w:val="20"/>
          <w:szCs w:val="20"/>
          <w:lang w:val="hr-HR"/>
        </w:rPr>
        <w:t xml:space="preserve">od operatora </w:t>
      </w:r>
      <w:r w:rsidR="00E31895" w:rsidRPr="005D2B30">
        <w:rPr>
          <w:rFonts w:ascii="Verdana" w:hAnsi="Verdana"/>
          <w:sz w:val="20"/>
          <w:szCs w:val="20"/>
          <w:lang w:val="hr-HR"/>
        </w:rPr>
        <w:t>očekuje da ih poštuju u kontekstu autorizovanja, važne odluke prij</w:t>
      </w:r>
      <w:r w:rsidR="00557212" w:rsidRPr="005D2B30">
        <w:rPr>
          <w:rFonts w:ascii="Verdana" w:hAnsi="Verdana"/>
          <w:sz w:val="20"/>
          <w:szCs w:val="20"/>
          <w:lang w:val="hr-HR"/>
        </w:rPr>
        <w:t>e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821845" w:rsidRPr="005D2B30">
        <w:rPr>
          <w:rFonts w:ascii="Verdana" w:hAnsi="Verdana"/>
          <w:sz w:val="20"/>
          <w:szCs w:val="20"/>
          <w:lang w:val="hr-HR"/>
        </w:rPr>
        <w:t>autorizovanja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i zahtjeve za autorizaciju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31895" w:rsidRPr="005D2B30">
        <w:rPr>
          <w:rFonts w:ascii="Verdana" w:hAnsi="Verdana"/>
          <w:sz w:val="20"/>
          <w:szCs w:val="20"/>
          <w:lang w:val="hr-HR"/>
        </w:rPr>
        <w:t>Takođe je dužno da dokumentuje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procedure </w:t>
      </w:r>
      <w:r w:rsidR="00E31895" w:rsidRPr="005D2B30">
        <w:rPr>
          <w:rFonts w:ascii="Verdana" w:hAnsi="Verdana"/>
          <w:sz w:val="20"/>
          <w:szCs w:val="20"/>
          <w:lang w:val="hr-HR"/>
        </w:rPr>
        <w:t>koje ono s</w:t>
      </w:r>
      <w:r w:rsidR="00B823DB" w:rsidRPr="005D2B30">
        <w:rPr>
          <w:rFonts w:ascii="Verdana" w:hAnsi="Verdana"/>
          <w:sz w:val="20"/>
          <w:szCs w:val="20"/>
          <w:lang w:val="hr-HR"/>
        </w:rPr>
        <w:t>a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mo poštuje pri razmatranju </w:t>
      </w:r>
      <w:r w:rsidR="00B823DB" w:rsidRPr="005D2B30">
        <w:rPr>
          <w:rFonts w:ascii="Verdana" w:hAnsi="Verdana"/>
          <w:sz w:val="20"/>
          <w:szCs w:val="20"/>
          <w:lang w:val="hr-HR"/>
        </w:rPr>
        <w:t>zahtjeva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operatora da se procijeni </w:t>
      </w:r>
      <w:r w:rsidR="00821845" w:rsidRPr="005D2B30">
        <w:rPr>
          <w:rFonts w:ascii="Verdana" w:hAnsi="Verdana"/>
          <w:sz w:val="20"/>
          <w:szCs w:val="20"/>
          <w:lang w:val="hr-HR"/>
        </w:rPr>
        <w:t>p</w:t>
      </w:r>
      <w:r w:rsidR="00063478" w:rsidRPr="005D2B30">
        <w:rPr>
          <w:rFonts w:ascii="Verdana" w:hAnsi="Verdana"/>
          <w:sz w:val="20"/>
          <w:szCs w:val="20"/>
          <w:lang w:val="hr-HR"/>
        </w:rPr>
        <w:t>oštovanje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regulatornih zahtjeva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2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S</w:t>
      </w:r>
      <w:r w:rsidR="00E31895" w:rsidRPr="005D2B30">
        <w:rPr>
          <w:rFonts w:ascii="Verdana" w:hAnsi="Verdana"/>
          <w:sz w:val="20"/>
          <w:szCs w:val="20"/>
          <w:lang w:val="hr-HR"/>
        </w:rPr>
        <w:t>lično tome, u pogledu svakog pojedinačnog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="00E31895"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regulatorno tijelo je dužno da 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utvrdi procedure </w:t>
      </w:r>
      <w:r w:rsidR="00821845" w:rsidRPr="005D2B30">
        <w:rPr>
          <w:rFonts w:ascii="Verdana" w:hAnsi="Verdana"/>
          <w:sz w:val="20"/>
          <w:szCs w:val="20"/>
          <w:lang w:val="hr-HR"/>
        </w:rPr>
        <w:t>za koje se od operatora očekuje da ih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31895" w:rsidRPr="005D2B30">
        <w:rPr>
          <w:rFonts w:ascii="Verdana" w:hAnsi="Verdana"/>
          <w:sz w:val="20"/>
          <w:szCs w:val="20"/>
          <w:lang w:val="hr-HR"/>
        </w:rPr>
        <w:t>poštuj</w:t>
      </w:r>
      <w:r w:rsidR="00821845" w:rsidRPr="005D2B30">
        <w:rPr>
          <w:rFonts w:ascii="Verdana" w:hAnsi="Verdana"/>
          <w:sz w:val="20"/>
          <w:szCs w:val="20"/>
          <w:lang w:val="hr-HR"/>
        </w:rPr>
        <w:t>u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pri dokazivanju p</w:t>
      </w:r>
      <w:r w:rsidR="00821845" w:rsidRPr="005D2B30">
        <w:rPr>
          <w:rFonts w:ascii="Verdana" w:hAnsi="Verdana"/>
          <w:sz w:val="20"/>
          <w:szCs w:val="20"/>
          <w:lang w:val="hr-HR"/>
        </w:rPr>
        <w:t>ridržavanja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uslova za razvoj i </w:t>
      </w:r>
      <w:r w:rsidR="00063478" w:rsidRPr="005D2B30">
        <w:rPr>
          <w:rFonts w:ascii="Verdana" w:hAnsi="Verdana"/>
          <w:sz w:val="20"/>
          <w:szCs w:val="20"/>
          <w:lang w:val="hr-HR"/>
        </w:rPr>
        <w:t>rad</w:t>
      </w:r>
      <w:r w:rsidR="003E41C5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31895" w:rsidRPr="005D2B30">
        <w:rPr>
          <w:rFonts w:ascii="Verdana" w:hAnsi="Verdana"/>
          <w:sz w:val="20"/>
          <w:szCs w:val="20"/>
          <w:lang w:val="hr-HR"/>
        </w:rPr>
        <w:t>objekta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Regulatorno tijelo je takođe dužno da utvrdi procedure koje ono </w:t>
      </w:r>
      <w:r w:rsidR="00821845" w:rsidRPr="005D2B30">
        <w:rPr>
          <w:rFonts w:ascii="Verdana" w:hAnsi="Verdana"/>
          <w:sz w:val="20"/>
          <w:szCs w:val="20"/>
          <w:lang w:val="hr-HR"/>
        </w:rPr>
        <w:t xml:space="preserve">samo 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poštuje pri procjeni </w:t>
      </w:r>
      <w:r w:rsidR="00821845" w:rsidRPr="005D2B30">
        <w:rPr>
          <w:rFonts w:ascii="Verdana" w:hAnsi="Verdana"/>
          <w:sz w:val="20"/>
          <w:szCs w:val="20"/>
          <w:lang w:val="hr-HR"/>
        </w:rPr>
        <w:t>pridržavanja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navedenih uslova tokom svih faza razvoja, </w:t>
      </w:r>
      <w:r w:rsidR="00063478" w:rsidRPr="005D2B30">
        <w:rPr>
          <w:rFonts w:ascii="Verdana" w:hAnsi="Verdana"/>
          <w:sz w:val="20"/>
          <w:szCs w:val="20"/>
          <w:lang w:val="hr-HR"/>
        </w:rPr>
        <w:t>rada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i zatvaranja objekta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3: </w:t>
      </w:r>
      <w:r w:rsidR="0050631C" w:rsidRPr="005D2B30">
        <w:rPr>
          <w:rFonts w:ascii="Verdana" w:hAnsi="Verdana"/>
          <w:b/>
          <w:sz w:val="20"/>
          <w:szCs w:val="20"/>
          <w:lang w:val="hr-HR"/>
        </w:rPr>
        <w:t>Odgovornosti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operator</w:t>
      </w:r>
      <w:r w:rsidR="0050631C" w:rsidRPr="005D2B30">
        <w:rPr>
          <w:rFonts w:ascii="Verdana" w:hAnsi="Verdana"/>
          <w:b/>
          <w:sz w:val="20"/>
          <w:szCs w:val="20"/>
          <w:lang w:val="hr-HR"/>
        </w:rPr>
        <w:t>a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9376CE">
      <w:pPr>
        <w:tabs>
          <w:tab w:val="left" w:pos="492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Operator objekta za odlaganje radioaktivnog otpada mora biti odgovoran za njegovu sigurnost. Operator je dužan da izvrši sigurnosnu procjenu i sačini i </w:t>
      </w:r>
      <w:r w:rsidR="0050631C" w:rsidRPr="005D2B30">
        <w:rPr>
          <w:rFonts w:ascii="Verdana" w:hAnsi="Verdana"/>
          <w:b/>
          <w:sz w:val="20"/>
          <w:szCs w:val="20"/>
          <w:lang w:val="hr-HR"/>
        </w:rPr>
        <w:t>radi na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50631C" w:rsidRPr="005D2B30">
        <w:rPr>
          <w:rFonts w:ascii="Verdana" w:hAnsi="Verdana"/>
          <w:b/>
          <w:sz w:val="20"/>
          <w:szCs w:val="20"/>
          <w:lang w:val="hr-HR"/>
        </w:rPr>
        <w:t>dokazu sigurnosti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, te da izvršava sve neophodne aktivnosti u cilju odabira i procjene lokacije, projektovanja, izgradnje, </w:t>
      </w:r>
      <w:r w:rsidR="00063478" w:rsidRPr="005D2B30">
        <w:rPr>
          <w:rFonts w:ascii="Verdana" w:hAnsi="Verdana"/>
          <w:b/>
          <w:sz w:val="20"/>
          <w:szCs w:val="20"/>
          <w:lang w:val="hr-HR"/>
        </w:rPr>
        <w:t>rada, z</w:t>
      </w:r>
      <w:r w:rsidRPr="005D2B30">
        <w:rPr>
          <w:rFonts w:ascii="Verdana" w:hAnsi="Verdana"/>
          <w:b/>
          <w:sz w:val="20"/>
          <w:szCs w:val="20"/>
          <w:lang w:val="hr-HR"/>
        </w:rPr>
        <w:t>atvaranja i, po potrebi, nadzora nakon zatvaranja, u skladu sa državnom strategijom, uz poštovanje regulatornih zahtjeva i unutar zakonske i regulatorne infrast</w:t>
      </w:r>
      <w:r w:rsidR="003D4931">
        <w:rPr>
          <w:rFonts w:ascii="Verdana" w:hAnsi="Verdana"/>
          <w:b/>
          <w:sz w:val="20"/>
          <w:szCs w:val="20"/>
          <w:lang w:val="hr-HR"/>
        </w:rPr>
        <w:t>rukture</w:t>
      </w:r>
      <w:r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9376CE">
      <w:p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9376CE" w:rsidP="009376CE">
      <w:pPr>
        <w:numPr>
          <w:ilvl w:val="0"/>
          <w:numId w:val="2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perator </w:t>
      </w:r>
      <w:r w:rsidR="00CE64EA" w:rsidRPr="005D2B30">
        <w:rPr>
          <w:rFonts w:ascii="Verdana" w:hAnsi="Verdana"/>
          <w:sz w:val="20"/>
          <w:szCs w:val="20"/>
          <w:lang w:val="hr-HR"/>
        </w:rPr>
        <w:t>mora biti odgovoran za razvoj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="00E31895" w:rsidRPr="005D2B30">
        <w:rPr>
          <w:rFonts w:ascii="Verdana" w:hAnsi="Verdana"/>
          <w:sz w:val="20"/>
          <w:szCs w:val="20"/>
          <w:lang w:val="hr-HR"/>
        </w:rPr>
        <w:t>koji je izvodljiv i siguran</w:t>
      </w:r>
      <w:r w:rsidR="00063478" w:rsidRPr="005D2B30">
        <w:rPr>
          <w:rFonts w:ascii="Verdana" w:hAnsi="Verdana"/>
          <w:sz w:val="20"/>
          <w:szCs w:val="20"/>
          <w:lang w:val="hr-HR"/>
        </w:rPr>
        <w:t>,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821845" w:rsidRPr="005D2B30">
        <w:rPr>
          <w:rFonts w:ascii="Verdana" w:hAnsi="Verdana"/>
          <w:sz w:val="20"/>
          <w:szCs w:val="20"/>
          <w:lang w:val="hr-HR"/>
        </w:rPr>
        <w:t>te za dokazivanje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njegove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E31895" w:rsidRPr="005D2B30">
        <w:rPr>
          <w:rFonts w:ascii="Verdana" w:hAnsi="Verdana"/>
          <w:sz w:val="20"/>
          <w:szCs w:val="20"/>
          <w:lang w:val="hr-HR"/>
        </w:rPr>
        <w:t>i u skladu sa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zahtjevi</w:t>
      </w:r>
      <w:r w:rsidR="00E31895" w:rsidRPr="005D2B30">
        <w:rPr>
          <w:rFonts w:ascii="Verdana" w:hAnsi="Verdana"/>
          <w:sz w:val="20"/>
          <w:szCs w:val="20"/>
          <w:lang w:val="hr-HR"/>
        </w:rPr>
        <w:t>ma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regulator</w:t>
      </w:r>
      <w:r w:rsidR="00E31895" w:rsidRPr="005D2B30">
        <w:rPr>
          <w:rFonts w:ascii="Verdana" w:hAnsi="Verdana"/>
          <w:sz w:val="20"/>
          <w:szCs w:val="20"/>
          <w:lang w:val="hr-HR"/>
        </w:rPr>
        <w:t>nog tijela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Ovaj zadatak se mora obaviti uzimajući u obzir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: </w:t>
      </w:r>
      <w:r w:rsidR="00E31895" w:rsidRPr="005D2B30">
        <w:rPr>
          <w:rFonts w:ascii="Verdana" w:hAnsi="Verdana"/>
          <w:sz w:val="20"/>
          <w:szCs w:val="20"/>
          <w:lang w:val="hr-HR"/>
        </w:rPr>
        <w:t>karakteristike i količine radioaktivnog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E31895" w:rsidRPr="005D2B30">
        <w:rPr>
          <w:rFonts w:ascii="Verdana" w:hAnsi="Verdana"/>
          <w:sz w:val="20"/>
          <w:szCs w:val="20"/>
          <w:lang w:val="hr-HR"/>
        </w:rPr>
        <w:t>a koji će se odlagati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; </w:t>
      </w:r>
      <w:r w:rsidR="00E31895" w:rsidRPr="005D2B30">
        <w:rPr>
          <w:rFonts w:ascii="Verdana" w:hAnsi="Verdana"/>
          <w:sz w:val="20"/>
          <w:szCs w:val="20"/>
          <w:lang w:val="hr-HR"/>
        </w:rPr>
        <w:t>jednu ili više raspoloživih lokacija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; </w:t>
      </w:r>
      <w:r w:rsidR="00E31895" w:rsidRPr="005D2B30">
        <w:rPr>
          <w:rFonts w:ascii="Verdana" w:hAnsi="Verdana"/>
          <w:sz w:val="20"/>
          <w:szCs w:val="20"/>
          <w:lang w:val="hr-HR"/>
        </w:rPr>
        <w:t>raspoložive tehnike rudarstva, iskopavanja, izgradnje i inženjeringa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; </w:t>
      </w:r>
      <w:r w:rsidR="00E31895" w:rsidRPr="005D2B30">
        <w:rPr>
          <w:rFonts w:ascii="Verdana" w:hAnsi="Verdana"/>
          <w:sz w:val="20"/>
          <w:szCs w:val="20"/>
          <w:lang w:val="hr-HR"/>
        </w:rPr>
        <w:t>zakonsku i regulatornu infrastrukturu i regulatorne zahtjeve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31895" w:rsidRPr="005D2B30">
        <w:rPr>
          <w:rFonts w:ascii="Verdana" w:hAnsi="Verdana"/>
          <w:sz w:val="20"/>
          <w:szCs w:val="20"/>
          <w:lang w:val="hr-HR"/>
        </w:rPr>
        <w:t>Operator takođe mora biti odgovoran za izradu</w:t>
      </w:r>
      <w:bookmarkStart w:id="29" w:name="page38"/>
      <w:bookmarkEnd w:id="29"/>
      <w:r w:rsidR="00E31895" w:rsidRPr="005D2B30">
        <w:rPr>
          <w:rFonts w:ascii="Verdana" w:hAnsi="Verdana"/>
          <w:sz w:val="20"/>
          <w:szCs w:val="20"/>
          <w:lang w:val="hr-HR"/>
        </w:rPr>
        <w:t xml:space="preserve"> do</w:t>
      </w:r>
      <w:r w:rsidR="00CE64EA" w:rsidRPr="005D2B30">
        <w:rPr>
          <w:rFonts w:ascii="Verdana" w:hAnsi="Verdana"/>
          <w:sz w:val="20"/>
          <w:szCs w:val="20"/>
          <w:lang w:val="hr-HR"/>
        </w:rPr>
        <w:t>kaza sigurnosti</w:t>
      </w:r>
      <w:r w:rsidR="00E31895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na osnovu kojeg se moraju donijeti odluke o razvoju, </w:t>
      </w:r>
      <w:r w:rsidR="00063478" w:rsidRPr="005D2B30">
        <w:rPr>
          <w:rFonts w:ascii="Verdana" w:hAnsi="Verdana"/>
          <w:sz w:val="20"/>
          <w:szCs w:val="20"/>
          <w:lang w:val="hr-HR"/>
        </w:rPr>
        <w:t>radu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i zatvaranju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objekta za odlaganje </w:t>
      </w:r>
      <w:r w:rsidR="001B357D" w:rsidRPr="005D2B30">
        <w:rPr>
          <w:rFonts w:ascii="Verdana" w:hAnsi="Verdana"/>
          <w:sz w:val="20"/>
          <w:szCs w:val="20"/>
          <w:lang w:val="hr-HR"/>
        </w:rPr>
        <w:t>(vidi Zahtjeve 17–19).</w:t>
      </w:r>
    </w:p>
    <w:p w:rsidR="001B357D" w:rsidRPr="005D2B30" w:rsidRDefault="001B357D" w:rsidP="009376CE">
      <w:p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9376CE">
      <w:pPr>
        <w:numPr>
          <w:ilvl w:val="0"/>
          <w:numId w:val="2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Operator je dužan da obavi </w:t>
      </w:r>
      <w:r w:rsidR="005377A8" w:rsidRPr="005D2B30">
        <w:rPr>
          <w:rFonts w:ascii="Verdana" w:hAnsi="Verdana"/>
          <w:sz w:val="20"/>
          <w:szCs w:val="20"/>
          <w:lang w:val="hr-HR"/>
        </w:rPr>
        <w:t xml:space="preserve">ili ugovori </w:t>
      </w:r>
      <w:r w:rsidR="00063478" w:rsidRPr="005D2B30">
        <w:rPr>
          <w:rFonts w:ascii="Verdana" w:hAnsi="Verdana"/>
          <w:sz w:val="20"/>
          <w:szCs w:val="20"/>
          <w:lang w:val="hr-HR"/>
        </w:rPr>
        <w:t xml:space="preserve">neophodne </w:t>
      </w:r>
      <w:r w:rsidRPr="005D2B30">
        <w:rPr>
          <w:rFonts w:ascii="Verdana" w:hAnsi="Verdana"/>
          <w:sz w:val="20"/>
          <w:szCs w:val="20"/>
          <w:lang w:val="hr-HR"/>
        </w:rPr>
        <w:t>poslove istraživanja i razvoj</w:t>
      </w:r>
      <w:r w:rsidR="00821845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kako bi osigurao da se planirani tehnički poslovi mogu obavljati praktično i sigurno</w:t>
      </w:r>
      <w:r w:rsidR="00004123" w:rsidRPr="005D2B30">
        <w:rPr>
          <w:rFonts w:ascii="Verdana" w:hAnsi="Verdana"/>
          <w:sz w:val="20"/>
          <w:szCs w:val="20"/>
          <w:lang w:val="hr-HR"/>
        </w:rPr>
        <w:t>,</w:t>
      </w:r>
      <w:r w:rsidRPr="005D2B30">
        <w:rPr>
          <w:rFonts w:ascii="Verdana" w:hAnsi="Verdana"/>
          <w:sz w:val="20"/>
          <w:szCs w:val="20"/>
          <w:lang w:val="hr-HR"/>
        </w:rPr>
        <w:t xml:space="preserve"> te da to i dokaže. Takođe, operator je dužan </w:t>
      </w:r>
      <w:r w:rsidR="00063478" w:rsidRPr="005D2B30">
        <w:rPr>
          <w:rFonts w:ascii="Verdana" w:hAnsi="Verdana"/>
          <w:sz w:val="20"/>
          <w:szCs w:val="20"/>
          <w:lang w:val="hr-HR"/>
        </w:rPr>
        <w:t xml:space="preserve">da </w:t>
      </w:r>
      <w:r w:rsidRPr="005D2B30">
        <w:rPr>
          <w:rFonts w:ascii="Verdana" w:hAnsi="Verdana"/>
          <w:sz w:val="20"/>
          <w:szCs w:val="20"/>
          <w:lang w:val="hr-HR"/>
        </w:rPr>
        <w:t xml:space="preserve">obavi </w:t>
      </w:r>
      <w:r w:rsidR="00063478" w:rsidRPr="005D2B30">
        <w:rPr>
          <w:rFonts w:ascii="Verdana" w:hAnsi="Verdana"/>
          <w:sz w:val="20"/>
          <w:szCs w:val="20"/>
          <w:lang w:val="hr-HR"/>
        </w:rPr>
        <w:t xml:space="preserve">ili ugovori </w:t>
      </w:r>
      <w:r w:rsidRPr="005D2B30">
        <w:rPr>
          <w:rFonts w:ascii="Verdana" w:hAnsi="Verdana"/>
          <w:sz w:val="20"/>
          <w:szCs w:val="20"/>
          <w:lang w:val="hr-HR"/>
        </w:rPr>
        <w:t xml:space="preserve">poslove istraživanja koji su neophodni da se ispita, razumije i potkrijepi razumijevanje procesa od kojih zavisi sigurnost objekta za odlaganje. Operator je takođe dužan da obavi sva </w:t>
      </w:r>
      <w:r w:rsidR="00004123" w:rsidRPr="005D2B30">
        <w:rPr>
          <w:rFonts w:ascii="Verdana" w:hAnsi="Verdana"/>
          <w:sz w:val="20"/>
          <w:szCs w:val="20"/>
          <w:lang w:val="hr-HR"/>
        </w:rPr>
        <w:t>neophodna</w:t>
      </w:r>
      <w:r w:rsidRPr="005D2B30">
        <w:rPr>
          <w:rFonts w:ascii="Verdana" w:hAnsi="Verdana"/>
          <w:sz w:val="20"/>
          <w:szCs w:val="20"/>
          <w:lang w:val="hr-HR"/>
        </w:rPr>
        <w:t xml:space="preserve"> ispitivanja lokacija i materijala</w:t>
      </w:r>
      <w:r w:rsidR="00004123" w:rsidRPr="005D2B30">
        <w:rPr>
          <w:rFonts w:ascii="Verdana" w:hAnsi="Verdana"/>
          <w:sz w:val="20"/>
          <w:szCs w:val="20"/>
          <w:lang w:val="hr-HR"/>
        </w:rPr>
        <w:t>,</w:t>
      </w:r>
      <w:r w:rsidRPr="005D2B30">
        <w:rPr>
          <w:rFonts w:ascii="Verdana" w:hAnsi="Verdana"/>
          <w:sz w:val="20"/>
          <w:szCs w:val="20"/>
          <w:lang w:val="hr-HR"/>
        </w:rPr>
        <w:t xml:space="preserve"> te da procijeni njihovu pogodnost i pribavi sve neophodne podatke u svrhu sigurnosne procjene.</w:t>
      </w:r>
    </w:p>
    <w:p w:rsidR="001B357D" w:rsidRPr="005D2B30" w:rsidRDefault="001B357D" w:rsidP="009376CE">
      <w:p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E64EA" w:rsidP="009376CE">
      <w:pPr>
        <w:numPr>
          <w:ilvl w:val="0"/>
          <w:numId w:val="2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>O</w:t>
      </w:r>
      <w:r w:rsidR="001B357D" w:rsidRPr="005D2B30">
        <w:rPr>
          <w:rFonts w:ascii="Verdana" w:hAnsi="Verdana"/>
          <w:sz w:val="20"/>
          <w:szCs w:val="20"/>
          <w:lang w:val="hr-HR"/>
        </w:rPr>
        <w:t>perator</w:t>
      </w:r>
      <w:r w:rsidRPr="005D2B30">
        <w:rPr>
          <w:rFonts w:ascii="Verdana" w:hAnsi="Verdana"/>
          <w:sz w:val="20"/>
          <w:szCs w:val="20"/>
          <w:lang w:val="hr-HR"/>
        </w:rPr>
        <w:t xml:space="preserve"> je dužan da utvrdi tehničke specifikacije koje </w:t>
      </w:r>
      <w:r w:rsidR="00063478" w:rsidRPr="005D2B30">
        <w:rPr>
          <w:rFonts w:ascii="Verdana" w:hAnsi="Verdana"/>
          <w:sz w:val="20"/>
          <w:szCs w:val="20"/>
          <w:lang w:val="hr-HR"/>
        </w:rPr>
        <w:t xml:space="preserve">su opravdane </w:t>
      </w:r>
      <w:r w:rsidRPr="005D2B30">
        <w:rPr>
          <w:rFonts w:ascii="Verdana" w:hAnsi="Verdana"/>
          <w:sz w:val="20"/>
          <w:szCs w:val="20"/>
          <w:lang w:val="hr-HR"/>
        </w:rPr>
        <w:t>sigurnosn</w:t>
      </w:r>
      <w:r w:rsidR="00063478" w:rsidRPr="005D2B30">
        <w:rPr>
          <w:rFonts w:ascii="Verdana" w:hAnsi="Verdana"/>
          <w:sz w:val="20"/>
          <w:szCs w:val="20"/>
          <w:lang w:val="hr-HR"/>
        </w:rPr>
        <w:t>om</w:t>
      </w:r>
      <w:r w:rsidRPr="005D2B30">
        <w:rPr>
          <w:rFonts w:ascii="Verdana" w:hAnsi="Verdana"/>
          <w:sz w:val="20"/>
          <w:szCs w:val="20"/>
          <w:lang w:val="hr-HR"/>
        </w:rPr>
        <w:t xml:space="preserve"> procjen</w:t>
      </w:r>
      <w:r w:rsidR="00063478" w:rsidRPr="005D2B30">
        <w:rPr>
          <w:rFonts w:ascii="Verdana" w:hAnsi="Verdana"/>
          <w:sz w:val="20"/>
          <w:szCs w:val="20"/>
          <w:lang w:val="hr-HR"/>
        </w:rPr>
        <w:t xml:space="preserve">om </w:t>
      </w:r>
      <w:r w:rsidRPr="005D2B30">
        <w:rPr>
          <w:rFonts w:ascii="Verdana" w:hAnsi="Verdana"/>
          <w:sz w:val="20"/>
          <w:szCs w:val="20"/>
          <w:lang w:val="hr-HR"/>
        </w:rPr>
        <w:t>kako bi osigurao 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se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 razvija u skladu sa dokazom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>. T</w:t>
      </w:r>
      <w:r w:rsidR="00B823DB" w:rsidRPr="005D2B30">
        <w:rPr>
          <w:rFonts w:ascii="Verdana" w:hAnsi="Verdana"/>
          <w:sz w:val="20"/>
          <w:szCs w:val="20"/>
          <w:lang w:val="hr-HR"/>
        </w:rPr>
        <w:t>o mora uključivati kriterije za prihvat</w:t>
      </w:r>
      <w:r w:rsidR="00982A69" w:rsidRPr="005D2B30">
        <w:rPr>
          <w:rFonts w:ascii="Verdana" w:hAnsi="Verdana"/>
          <w:sz w:val="20"/>
          <w:szCs w:val="20"/>
          <w:lang w:val="hr-HR"/>
        </w:rPr>
        <w:t>ljivost</w:t>
      </w:r>
      <w:r w:rsidR="00B823DB" w:rsidRPr="005D2B30">
        <w:rPr>
          <w:rFonts w:ascii="Verdana" w:hAnsi="Verdana"/>
          <w:sz w:val="20"/>
          <w:szCs w:val="20"/>
          <w:lang w:val="hr-HR"/>
        </w:rPr>
        <w:t xml:space="preserve"> otpada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(vidi Zahtjev 20) </w:t>
      </w:r>
      <w:r w:rsidR="00B823DB" w:rsidRPr="005D2B30">
        <w:rPr>
          <w:rFonts w:ascii="Verdana" w:hAnsi="Verdana"/>
          <w:sz w:val="20"/>
          <w:szCs w:val="20"/>
          <w:lang w:val="hr-HR"/>
        </w:rPr>
        <w:t>te druge k</w:t>
      </w:r>
      <w:r w:rsidR="00BB6DC9" w:rsidRPr="005D2B30">
        <w:rPr>
          <w:rFonts w:ascii="Verdana" w:hAnsi="Verdana"/>
          <w:sz w:val="20"/>
          <w:szCs w:val="20"/>
          <w:lang w:val="hr-HR"/>
        </w:rPr>
        <w:t>ontrole i ograničenja koji će s</w:t>
      </w:r>
      <w:r w:rsidR="00B823DB" w:rsidRPr="005D2B30">
        <w:rPr>
          <w:rFonts w:ascii="Verdana" w:hAnsi="Verdana"/>
          <w:sz w:val="20"/>
          <w:szCs w:val="20"/>
          <w:lang w:val="hr-HR"/>
        </w:rPr>
        <w:t>e</w:t>
      </w:r>
      <w:r w:rsidR="00BB6DC9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823DB" w:rsidRPr="005D2B30">
        <w:rPr>
          <w:rFonts w:ascii="Verdana" w:hAnsi="Verdana"/>
          <w:sz w:val="20"/>
          <w:szCs w:val="20"/>
          <w:lang w:val="hr-HR"/>
        </w:rPr>
        <w:t>primijeniti tokom izgradnje,</w:t>
      </w:r>
      <w:r w:rsidR="00063478" w:rsidRPr="005D2B30">
        <w:rPr>
          <w:rFonts w:ascii="Verdana" w:hAnsi="Verdana"/>
          <w:sz w:val="20"/>
          <w:szCs w:val="20"/>
          <w:lang w:val="hr-HR"/>
        </w:rPr>
        <w:t xml:space="preserve"> rada</w:t>
      </w:r>
      <w:r w:rsidR="00B823DB" w:rsidRPr="005D2B30">
        <w:rPr>
          <w:rFonts w:ascii="Verdana" w:hAnsi="Verdana"/>
          <w:sz w:val="20"/>
          <w:szCs w:val="20"/>
          <w:lang w:val="hr-HR"/>
        </w:rPr>
        <w:t xml:space="preserve"> i zatvaranja objekta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44C27" w:rsidP="009376CE">
      <w:pPr>
        <w:numPr>
          <w:ilvl w:val="0"/>
          <w:numId w:val="2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Operator je dužan da čuva sve informacije koje su relevantne 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 prateću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sigurnosn</w:t>
      </w:r>
      <w:r w:rsidRPr="005D2B30">
        <w:rPr>
          <w:rFonts w:ascii="Verdana" w:hAnsi="Verdana"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procjen</w:t>
      </w:r>
      <w:r w:rsidRPr="005D2B30">
        <w:rPr>
          <w:rFonts w:ascii="Verdana" w:hAnsi="Verdana"/>
          <w:sz w:val="20"/>
          <w:szCs w:val="20"/>
          <w:lang w:val="hr-HR"/>
        </w:rPr>
        <w:t>u 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="00004123" w:rsidRPr="005D2B30">
        <w:rPr>
          <w:rFonts w:ascii="Verdana" w:hAnsi="Verdana"/>
          <w:sz w:val="20"/>
          <w:szCs w:val="20"/>
          <w:lang w:val="hr-HR"/>
        </w:rPr>
        <w:t>,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te da čuva svu inspekcijsku dokumentaciju koja dokazuje poštovanje </w:t>
      </w:r>
      <w:r w:rsidR="001B357D" w:rsidRPr="005D2B30">
        <w:rPr>
          <w:rFonts w:ascii="Verdana" w:hAnsi="Verdana"/>
          <w:sz w:val="20"/>
          <w:szCs w:val="20"/>
          <w:lang w:val="hr-HR"/>
        </w:rPr>
        <w:t>regulator</w:t>
      </w:r>
      <w:r w:rsidRPr="005D2B30">
        <w:rPr>
          <w:rFonts w:ascii="Verdana" w:hAnsi="Verdana"/>
          <w:sz w:val="20"/>
          <w:szCs w:val="20"/>
          <w:lang w:val="hr-HR"/>
        </w:rPr>
        <w:t xml:space="preserve">nih zahtjeva i </w:t>
      </w:r>
      <w:r w:rsidR="00004123" w:rsidRPr="005D2B30">
        <w:rPr>
          <w:rFonts w:ascii="Verdana" w:hAnsi="Verdana"/>
          <w:sz w:val="20"/>
          <w:szCs w:val="20"/>
          <w:lang w:val="hr-HR"/>
        </w:rPr>
        <w:t>operatorovih</w:t>
      </w:r>
      <w:r w:rsidRPr="005D2B30">
        <w:rPr>
          <w:rFonts w:ascii="Verdana" w:hAnsi="Verdana"/>
          <w:sz w:val="20"/>
          <w:szCs w:val="20"/>
          <w:lang w:val="hr-HR"/>
        </w:rPr>
        <w:t xml:space="preserve"> vlastitih specifikacija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Takve informacije i evidencije se moraju čuvati najmanje dok se ne pokaže da one više nisu važeće ili dok se odgovornost 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ne prenese na drugo pravno lice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Naprimjer, to se dešava kod zatvaranja objekta, kada se sve relevantne informacije i evidencije moraju predati pravnom licu koje preuzima odgovornost za objekt i njegovu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sigurnost.</w:t>
      </w:r>
    </w:p>
    <w:p w:rsidR="00B823DB" w:rsidRPr="005D2B30" w:rsidRDefault="00B823DB" w:rsidP="00B823DB">
      <w:p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44C27" w:rsidP="009376CE">
      <w:pPr>
        <w:numPr>
          <w:ilvl w:val="0"/>
          <w:numId w:val="2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perator </w:t>
      </w:r>
      <w:r w:rsidRPr="005D2B30">
        <w:rPr>
          <w:rFonts w:ascii="Verdana" w:hAnsi="Verdana"/>
          <w:sz w:val="20"/>
          <w:szCs w:val="20"/>
          <w:lang w:val="hr-HR"/>
        </w:rPr>
        <w:t>je dužan da sarađuje sa regulatornim tijelom i da dostavi sve informacije koje regulatorno tijelo može zatražiti. Potreba za čuvanjem evidencija duži period se mora uzeti u obzir pri odabiru formata i medija za evidencije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FA1585">
      <w:pPr>
        <w:pStyle w:val="Heading2"/>
        <w:rPr>
          <w:lang w:val="hr-HR"/>
        </w:rPr>
      </w:pPr>
      <w:bookmarkStart w:id="30" w:name="_Toc42766183"/>
      <w:r w:rsidRPr="005D2B30">
        <w:rPr>
          <w:lang w:val="hr-HR"/>
        </w:rPr>
        <w:t>PRISTUP SIGURNOSTI</w:t>
      </w:r>
      <w:bookmarkEnd w:id="30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4: </w:t>
      </w:r>
      <w:r w:rsidR="00AD53C7" w:rsidRPr="005D2B30">
        <w:rPr>
          <w:rFonts w:ascii="Verdana" w:hAnsi="Verdana"/>
          <w:b/>
          <w:sz w:val="20"/>
          <w:szCs w:val="20"/>
          <w:lang w:val="hr-HR"/>
        </w:rPr>
        <w:t xml:space="preserve">Važnost sigurnosti u procesu razvoja i </w:t>
      </w:r>
      <w:r w:rsidR="00063478" w:rsidRPr="005D2B30">
        <w:rPr>
          <w:rFonts w:ascii="Verdana" w:hAnsi="Verdana"/>
          <w:b/>
          <w:sz w:val="20"/>
          <w:szCs w:val="20"/>
          <w:lang w:val="hr-HR"/>
        </w:rPr>
        <w:t xml:space="preserve">rada </w:t>
      </w:r>
      <w:r w:rsidR="003E41C5" w:rsidRPr="005D2B30">
        <w:rPr>
          <w:rFonts w:ascii="Verdana" w:hAnsi="Verdana"/>
          <w:b/>
          <w:sz w:val="20"/>
          <w:szCs w:val="20"/>
          <w:lang w:val="hr-HR"/>
        </w:rPr>
        <w:t>aktivnosti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objekta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AD53C7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Tokom cijelog procesa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razvoja i </w:t>
      </w:r>
      <w:r w:rsidR="00063478" w:rsidRPr="005D2B30">
        <w:rPr>
          <w:rFonts w:ascii="Verdana" w:hAnsi="Verdana"/>
          <w:b/>
          <w:sz w:val="20"/>
          <w:szCs w:val="20"/>
          <w:lang w:val="hr-HR"/>
        </w:rPr>
        <w:t>rada</w:t>
      </w:r>
      <w:r w:rsidR="003E41C5" w:rsidRPr="005D2B30">
        <w:rPr>
          <w:rFonts w:ascii="Verdana" w:hAnsi="Verdana"/>
          <w:b/>
          <w:sz w:val="20"/>
          <w:szCs w:val="20"/>
          <w:lang w:val="hr-HR"/>
        </w:rPr>
        <w:t xml:space="preserve"> aktivnosti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objekta za odlaganje radioaktivn</w:t>
      </w:r>
      <w:r w:rsidRPr="005D2B30">
        <w:rPr>
          <w:rFonts w:ascii="Verdana" w:hAnsi="Verdana"/>
          <w:b/>
          <w:sz w:val="20"/>
          <w:szCs w:val="20"/>
          <w:lang w:val="hr-HR"/>
        </w:rPr>
        <w:t>og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otpad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a, operator je dužan da </w:t>
      </w:r>
      <w:r w:rsidR="00595A10" w:rsidRPr="005D2B30">
        <w:rPr>
          <w:rFonts w:ascii="Verdana" w:hAnsi="Verdana"/>
          <w:b/>
          <w:sz w:val="20"/>
          <w:szCs w:val="20"/>
          <w:lang w:val="hr-HR"/>
        </w:rPr>
        <w:t>razvija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razumijevanje relevantnosti i </w:t>
      </w:r>
      <w:r w:rsidR="00063478" w:rsidRPr="005D2B30">
        <w:rPr>
          <w:rFonts w:ascii="Verdana" w:hAnsi="Verdana"/>
          <w:b/>
          <w:sz w:val="20"/>
          <w:szCs w:val="20"/>
          <w:lang w:val="hr-HR"/>
        </w:rPr>
        <w:t xml:space="preserve">sigurnosnih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implikacija raspoloživih opcija </w:t>
      </w:r>
      <w:r w:rsidR="00063478" w:rsidRPr="005D2B30">
        <w:rPr>
          <w:rFonts w:ascii="Verdana" w:hAnsi="Verdana"/>
          <w:b/>
          <w:sz w:val="20"/>
          <w:szCs w:val="20"/>
          <w:lang w:val="hr-HR"/>
        </w:rPr>
        <w:t>za</w:t>
      </w:r>
      <w:bookmarkStart w:id="31" w:name="page39"/>
      <w:bookmarkEnd w:id="31"/>
      <w:r w:rsidR="00063478" w:rsidRPr="005D2B30">
        <w:rPr>
          <w:rFonts w:ascii="Verdana" w:hAnsi="Verdana"/>
          <w:b/>
          <w:sz w:val="20"/>
          <w:szCs w:val="20"/>
          <w:lang w:val="hr-HR"/>
        </w:rPr>
        <w:t xml:space="preserve"> dati </w:t>
      </w:r>
      <w:r w:rsidRPr="005D2B30">
        <w:rPr>
          <w:rFonts w:ascii="Verdana" w:hAnsi="Verdana"/>
          <w:b/>
          <w:sz w:val="20"/>
          <w:szCs w:val="20"/>
          <w:lang w:val="hr-HR"/>
        </w:rPr>
        <w:t>objekt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b/>
          <w:sz w:val="20"/>
          <w:szCs w:val="20"/>
          <w:lang w:val="hr-HR"/>
        </w:rPr>
        <w:t>Ovo se radi u svrhu omogućavanja optimiziranog nivoa sigurnosti u operativnoj fazi i nakon zatvaranja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23"/>
        </w:numPr>
        <w:tabs>
          <w:tab w:val="left" w:pos="50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Objekti za </w:t>
      </w:r>
      <w:r w:rsidR="00AD53C7" w:rsidRPr="005D2B30">
        <w:rPr>
          <w:rFonts w:ascii="Verdana" w:hAnsi="Verdana"/>
          <w:sz w:val="20"/>
          <w:szCs w:val="20"/>
          <w:lang w:val="hr-HR"/>
        </w:rPr>
        <w:t>odlaganje radioaktivnog otpada se mogu razvijati i raditi tokom perioda od nekoliko godina ili nekoliko decenija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AD53C7" w:rsidRPr="005D2B30">
        <w:rPr>
          <w:rFonts w:ascii="Verdana" w:hAnsi="Verdana"/>
          <w:sz w:val="20"/>
          <w:szCs w:val="20"/>
          <w:lang w:val="hr-HR"/>
        </w:rPr>
        <w:t>Očekuje se da ključne odluke, kao što su one o odabiru i procjeni lokacije</w:t>
      </w:r>
      <w:r w:rsidR="00063478" w:rsidRPr="005D2B30">
        <w:rPr>
          <w:rFonts w:ascii="Verdana" w:hAnsi="Verdana"/>
          <w:sz w:val="20"/>
          <w:szCs w:val="20"/>
          <w:lang w:val="hr-HR"/>
        </w:rPr>
        <w:t>,</w:t>
      </w:r>
      <w:r w:rsidR="00AD53C7" w:rsidRPr="005D2B30">
        <w:rPr>
          <w:rFonts w:ascii="Verdana" w:hAnsi="Verdana"/>
          <w:sz w:val="20"/>
          <w:szCs w:val="20"/>
          <w:lang w:val="hr-HR"/>
        </w:rPr>
        <w:t xml:space="preserve"> te o projektu, izgradnji, </w:t>
      </w:r>
      <w:r w:rsidR="00063478" w:rsidRPr="005D2B30">
        <w:rPr>
          <w:rFonts w:ascii="Verdana" w:hAnsi="Verdana"/>
          <w:sz w:val="20"/>
          <w:szCs w:val="20"/>
          <w:lang w:val="hr-HR"/>
        </w:rPr>
        <w:t>radu</w:t>
      </w:r>
      <w:r w:rsidR="00AD53C7" w:rsidRPr="005D2B30">
        <w:rPr>
          <w:rFonts w:ascii="Verdana" w:hAnsi="Verdana"/>
          <w:sz w:val="20"/>
          <w:szCs w:val="20"/>
          <w:lang w:val="hr-HR"/>
        </w:rPr>
        <w:t xml:space="preserve"> i zatvaranju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objekta, </w:t>
      </w:r>
      <w:r w:rsidR="00AD53C7" w:rsidRPr="005D2B30">
        <w:rPr>
          <w:rFonts w:ascii="Verdana" w:hAnsi="Verdana"/>
          <w:sz w:val="20"/>
          <w:szCs w:val="20"/>
          <w:lang w:val="hr-HR"/>
        </w:rPr>
        <w:t>budu donošene onako kako se pro</w:t>
      </w:r>
      <w:r w:rsidR="00BB58FF" w:rsidRPr="005D2B30">
        <w:rPr>
          <w:rFonts w:ascii="Verdana" w:hAnsi="Verdana"/>
          <w:sz w:val="20"/>
          <w:szCs w:val="20"/>
          <w:lang w:val="hr-HR"/>
        </w:rPr>
        <w:t>jekt</w:t>
      </w:r>
      <w:r w:rsidR="00AD53C7" w:rsidRPr="005D2B30">
        <w:rPr>
          <w:rFonts w:ascii="Verdana" w:hAnsi="Verdana"/>
          <w:sz w:val="20"/>
          <w:szCs w:val="20"/>
          <w:lang w:val="hr-HR"/>
        </w:rPr>
        <w:t xml:space="preserve"> razvija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AD53C7" w:rsidRPr="005D2B30">
        <w:rPr>
          <w:rFonts w:ascii="Verdana" w:hAnsi="Verdana"/>
          <w:sz w:val="20"/>
          <w:szCs w:val="20"/>
          <w:lang w:val="hr-HR"/>
        </w:rPr>
        <w:t>U tom procesu se odluke donose na osnovu informacija koje su raspoložive u to vrijeme, a koje mogu biti kvantitativne ili kvalitativne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AD53C7" w:rsidRPr="005D2B30">
        <w:rPr>
          <w:rFonts w:ascii="Verdana" w:hAnsi="Verdana"/>
          <w:sz w:val="20"/>
          <w:szCs w:val="20"/>
          <w:lang w:val="hr-HR"/>
        </w:rPr>
        <w:t>i na osnovu povjerenja u te informacije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AD53C7" w:rsidP="001B357D">
      <w:pPr>
        <w:numPr>
          <w:ilvl w:val="0"/>
          <w:numId w:val="23"/>
        </w:numPr>
        <w:tabs>
          <w:tab w:val="left" w:pos="50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Odluke 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razvoju, </w:t>
      </w:r>
      <w:r w:rsidR="00063478" w:rsidRPr="005D2B30">
        <w:rPr>
          <w:rFonts w:ascii="Verdana" w:hAnsi="Verdana"/>
          <w:sz w:val="20"/>
          <w:szCs w:val="20"/>
          <w:lang w:val="hr-HR"/>
        </w:rPr>
        <w:t>radu</w:t>
      </w:r>
      <w:r w:rsidRPr="005D2B30">
        <w:rPr>
          <w:rFonts w:ascii="Verdana" w:hAnsi="Verdana"/>
          <w:sz w:val="20"/>
          <w:szCs w:val="20"/>
          <w:lang w:val="hr-HR"/>
        </w:rPr>
        <w:t xml:space="preserve"> i zatvaranju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objekta su ograničene vanjskim faktorima</w:t>
      </w:r>
      <w:r w:rsidR="00BB58FF" w:rsidRPr="005D2B30">
        <w:rPr>
          <w:rFonts w:ascii="Verdana" w:hAnsi="Verdana"/>
          <w:sz w:val="20"/>
          <w:szCs w:val="20"/>
          <w:lang w:val="hr-HR"/>
        </w:rPr>
        <w:t>,</w:t>
      </w:r>
      <w:r w:rsidRPr="005D2B30">
        <w:rPr>
          <w:rFonts w:ascii="Verdana" w:hAnsi="Verdana"/>
          <w:sz w:val="20"/>
          <w:szCs w:val="20"/>
          <w:lang w:val="hr-HR"/>
        </w:rPr>
        <w:t xml:space="preserve"> koji uključuju: državnu politiku i preference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 xml:space="preserve">kapacitete i mogućnosti postojećih objekata za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skladištenje </w:t>
      </w:r>
      <w:r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odlaganje </w:t>
      </w:r>
      <w:r w:rsidRPr="005D2B30">
        <w:rPr>
          <w:rFonts w:ascii="Verdana" w:hAnsi="Verdana"/>
          <w:sz w:val="20"/>
          <w:szCs w:val="20"/>
          <w:lang w:val="hr-HR"/>
        </w:rPr>
        <w:t>da pri</w:t>
      </w:r>
      <w:r w:rsidR="00BB58FF" w:rsidRPr="005D2B30">
        <w:rPr>
          <w:rFonts w:ascii="Verdana" w:hAnsi="Verdana"/>
          <w:sz w:val="20"/>
          <w:szCs w:val="20"/>
          <w:lang w:val="hr-HR"/>
        </w:rPr>
        <w:t>me</w:t>
      </w:r>
      <w:r w:rsidRPr="005D2B30">
        <w:rPr>
          <w:rFonts w:ascii="Verdana" w:hAnsi="Verdana"/>
          <w:sz w:val="20"/>
          <w:szCs w:val="20"/>
          <w:lang w:val="hr-HR"/>
        </w:rPr>
        <w:t xml:space="preserve"> otpad, te raspoloživost odgovarajućih lokacija i geoloških formacija da budu mjesto planiranih novih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>t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odlaganje. </w:t>
      </w:r>
      <w:r w:rsidRPr="005D2B30">
        <w:rPr>
          <w:rFonts w:ascii="Verdana" w:hAnsi="Verdana"/>
          <w:sz w:val="20"/>
          <w:szCs w:val="20"/>
          <w:lang w:val="hr-HR"/>
        </w:rPr>
        <w:t>Prije nego što se donesu odluke, mora se steći adekvatan nivo po</w:t>
      </w:r>
      <w:r w:rsidR="00840B1C" w:rsidRPr="005D2B30">
        <w:rPr>
          <w:rFonts w:ascii="Verdana" w:hAnsi="Verdana"/>
          <w:sz w:val="20"/>
          <w:szCs w:val="20"/>
          <w:lang w:val="hr-HR"/>
        </w:rPr>
        <w:t>vjerenja</w:t>
      </w:r>
      <w:r w:rsidRPr="005D2B30">
        <w:rPr>
          <w:rFonts w:ascii="Verdana" w:hAnsi="Verdana"/>
          <w:sz w:val="20"/>
          <w:szCs w:val="20"/>
          <w:lang w:val="hr-HR"/>
        </w:rPr>
        <w:t xml:space="preserve"> u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sigurnost </w:t>
      </w:r>
      <w:r w:rsidRPr="005D2B30">
        <w:rPr>
          <w:rFonts w:ascii="Verdana" w:hAnsi="Verdana"/>
          <w:sz w:val="20"/>
          <w:szCs w:val="20"/>
          <w:lang w:val="hr-HR"/>
        </w:rPr>
        <w:t xml:space="preserve">svakog objekta </w:t>
      </w:r>
      <w:r w:rsidR="00101530" w:rsidRPr="005D2B30">
        <w:rPr>
          <w:rFonts w:ascii="Verdana" w:hAnsi="Verdana"/>
          <w:sz w:val="20"/>
          <w:szCs w:val="20"/>
          <w:lang w:val="hr-HR"/>
        </w:rPr>
        <w:t>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AD53C7" w:rsidP="001B357D">
      <w:pPr>
        <w:numPr>
          <w:ilvl w:val="0"/>
          <w:numId w:val="23"/>
        </w:numPr>
        <w:tabs>
          <w:tab w:val="left" w:pos="50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Kod svake krupne odluke se moraju razmotriti i u obzir uzeti </w:t>
      </w:r>
      <w:r w:rsidR="00063478" w:rsidRPr="005D2B30">
        <w:rPr>
          <w:rFonts w:ascii="Verdana" w:hAnsi="Verdana"/>
          <w:sz w:val="20"/>
          <w:szCs w:val="20"/>
          <w:lang w:val="hr-HR"/>
        </w:rPr>
        <w:t xml:space="preserve">sigurnosne </w:t>
      </w:r>
      <w:r w:rsidRPr="005D2B30">
        <w:rPr>
          <w:rFonts w:ascii="Verdana" w:hAnsi="Verdana"/>
          <w:sz w:val="20"/>
          <w:szCs w:val="20"/>
          <w:lang w:val="hr-HR"/>
        </w:rPr>
        <w:t xml:space="preserve">implikacije raspoloživih opcija projektovanja i </w:t>
      </w:r>
      <w:r w:rsidR="00AD3DB3" w:rsidRPr="005D2B30">
        <w:rPr>
          <w:rFonts w:ascii="Verdana" w:hAnsi="Verdana"/>
          <w:sz w:val="20"/>
          <w:szCs w:val="20"/>
          <w:lang w:val="hr-HR"/>
        </w:rPr>
        <w:t xml:space="preserve">operativnih </w:t>
      </w:r>
      <w:r w:rsidR="00BB58FF" w:rsidRPr="005D2B30">
        <w:rPr>
          <w:rFonts w:ascii="Verdana" w:hAnsi="Verdana"/>
          <w:sz w:val="20"/>
          <w:szCs w:val="20"/>
          <w:lang w:val="hr-HR"/>
        </w:rPr>
        <w:t>opcija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Garantovanje sigurnosti i u operativnoj fazi i nakon zatvaranja je prevladavajuće pitanje kod svakog donošenja odluka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Ako više opcija može dati traženi nivo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BB58FF"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 xml:space="preserve">onda treba </w:t>
      </w:r>
      <w:r w:rsidR="00BB58FF" w:rsidRPr="005D2B30">
        <w:rPr>
          <w:rFonts w:ascii="Verdana" w:hAnsi="Verdana"/>
          <w:sz w:val="20"/>
          <w:szCs w:val="20"/>
          <w:lang w:val="hr-HR"/>
        </w:rPr>
        <w:t xml:space="preserve">takođe </w:t>
      </w:r>
      <w:r w:rsidRPr="005D2B30">
        <w:rPr>
          <w:rFonts w:ascii="Verdana" w:hAnsi="Verdana"/>
          <w:sz w:val="20"/>
          <w:szCs w:val="20"/>
          <w:lang w:val="hr-HR"/>
        </w:rPr>
        <w:t xml:space="preserve">razmotriti </w:t>
      </w:r>
      <w:r w:rsidR="00BB58FF" w:rsidRPr="005D2B30">
        <w:rPr>
          <w:rFonts w:ascii="Verdana" w:hAnsi="Verdana"/>
          <w:sz w:val="20"/>
          <w:szCs w:val="20"/>
          <w:lang w:val="hr-HR"/>
        </w:rPr>
        <w:t xml:space="preserve">i </w:t>
      </w:r>
      <w:r w:rsidRPr="005D2B30">
        <w:rPr>
          <w:rFonts w:ascii="Verdana" w:hAnsi="Verdana"/>
          <w:sz w:val="20"/>
          <w:szCs w:val="20"/>
          <w:lang w:val="hr-HR"/>
        </w:rPr>
        <w:t>druge faktore</w:t>
      </w:r>
      <w:r w:rsidR="001B357D" w:rsidRPr="005D2B30">
        <w:rPr>
          <w:rFonts w:ascii="Verdana" w:hAnsi="Verdana"/>
          <w:sz w:val="20"/>
          <w:szCs w:val="20"/>
          <w:lang w:val="hr-HR"/>
        </w:rPr>
        <w:t>. T</w:t>
      </w:r>
      <w:r w:rsidRPr="005D2B30">
        <w:rPr>
          <w:rFonts w:ascii="Verdana" w:hAnsi="Verdana"/>
          <w:sz w:val="20"/>
          <w:szCs w:val="20"/>
          <w:lang w:val="hr-HR"/>
        </w:rPr>
        <w:t>i faktori mogu uključivati prihvatljivost od strane javnosti, troškove, vlasništvo lokacij</w:t>
      </w:r>
      <w:r w:rsidR="00BB58FF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>, postojeću infrastrukturu i puteve transporta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AD53C7" w:rsidP="001B357D">
      <w:pPr>
        <w:numPr>
          <w:ilvl w:val="0"/>
          <w:numId w:val="23"/>
        </w:numPr>
        <w:tabs>
          <w:tab w:val="left" w:pos="50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Treba razmotriti </w:t>
      </w:r>
      <w:r w:rsidR="001B063B" w:rsidRPr="005D2B30">
        <w:rPr>
          <w:rFonts w:ascii="Verdana" w:hAnsi="Verdana"/>
          <w:sz w:val="20"/>
          <w:szCs w:val="20"/>
          <w:lang w:val="hr-HR"/>
        </w:rPr>
        <w:t>smještanje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dalje od zna</w:t>
      </w:r>
      <w:r w:rsidR="00BB58FF" w:rsidRPr="005D2B30">
        <w:rPr>
          <w:rFonts w:ascii="Verdana" w:hAnsi="Verdana"/>
          <w:sz w:val="20"/>
          <w:szCs w:val="20"/>
          <w:lang w:val="hr-HR"/>
        </w:rPr>
        <w:t>čajnih</w:t>
      </w:r>
      <w:r w:rsidRPr="005D2B30">
        <w:rPr>
          <w:rFonts w:ascii="Verdana" w:hAnsi="Verdana"/>
          <w:sz w:val="20"/>
          <w:szCs w:val="20"/>
          <w:lang w:val="hr-HR"/>
        </w:rPr>
        <w:t xml:space="preserve"> poznatih mineralnih ruda, geotermalnih voda i drugih vrijednih </w:t>
      </w:r>
      <w:r w:rsidR="00BB58FF" w:rsidRPr="005D2B30">
        <w:rPr>
          <w:rFonts w:ascii="Verdana" w:hAnsi="Verdana"/>
          <w:sz w:val="20"/>
          <w:szCs w:val="20"/>
          <w:lang w:val="hr-HR"/>
        </w:rPr>
        <w:t>podzemnih</w:t>
      </w:r>
      <w:r w:rsidRPr="005D2B30">
        <w:rPr>
          <w:rFonts w:ascii="Verdana" w:hAnsi="Verdana"/>
          <w:sz w:val="20"/>
          <w:szCs w:val="20"/>
          <w:lang w:val="hr-HR"/>
        </w:rPr>
        <w:t xml:space="preserve"> resursa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Razlog je smanjivanje rizika od ljudskog uplitanja u lokaciju i smanjenje potencijala da </w:t>
      </w:r>
      <w:r w:rsidR="005F14A2" w:rsidRPr="005D2B30">
        <w:rPr>
          <w:rFonts w:ascii="Verdana" w:hAnsi="Verdana"/>
          <w:sz w:val="20"/>
          <w:szCs w:val="20"/>
          <w:lang w:val="hr-HR"/>
        </w:rPr>
        <w:t>upotreba okolne zone bude u konfliktu sa objektom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5F14A2" w:rsidRPr="005D2B30">
        <w:rPr>
          <w:rFonts w:ascii="Verdana" w:hAnsi="Verdana"/>
          <w:sz w:val="20"/>
          <w:szCs w:val="20"/>
          <w:lang w:val="hr-HR"/>
        </w:rPr>
        <w:t xml:space="preserve">Sigurnost objekta se mora razmotriti kod svakog koraka u </w:t>
      </w:r>
      <w:r w:rsidR="005F14A2" w:rsidRPr="005D2B30">
        <w:rPr>
          <w:rFonts w:ascii="Verdana" w:hAnsi="Verdana"/>
          <w:sz w:val="20"/>
          <w:szCs w:val="20"/>
          <w:lang w:val="hr-HR"/>
        </w:rPr>
        <w:lastRenderedPageBreak/>
        <w:t xml:space="preserve">procesu donošenja odluka kako bi se garantovalo da je sigurnost optimizirana u smislu obrađenom u </w:t>
      </w:r>
      <w:r w:rsidR="00063478" w:rsidRPr="005D2B30">
        <w:rPr>
          <w:rFonts w:ascii="Verdana" w:hAnsi="Verdana"/>
          <w:sz w:val="20"/>
          <w:szCs w:val="20"/>
          <w:lang w:val="hr-HR"/>
        </w:rPr>
        <w:t>Dodatku</w:t>
      </w:r>
      <w:r w:rsidR="00BB58FF" w:rsidRPr="005D2B30">
        <w:rPr>
          <w:rFonts w:ascii="Verdana" w:hAnsi="Verdana"/>
          <w:sz w:val="20"/>
          <w:szCs w:val="20"/>
          <w:lang w:val="hr-HR"/>
        </w:rPr>
        <w:t xml:space="preserve"> ovog dokumenta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A04DC7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Zahtjev 5: Pasiv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n</w:t>
      </w:r>
      <w:r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sredstva u cilju sigurnosti objekta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6F39F5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O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perator </w:t>
      </w:r>
      <w:r w:rsidRPr="005D2B30">
        <w:rPr>
          <w:rFonts w:ascii="Verdana" w:hAnsi="Verdana"/>
          <w:b/>
          <w:sz w:val="20"/>
          <w:szCs w:val="20"/>
          <w:lang w:val="hr-HR"/>
        </w:rPr>
        <w:t>je dužan da proci</w:t>
      </w:r>
      <w:r w:rsidR="00AD3DB3" w:rsidRPr="005D2B30">
        <w:rPr>
          <w:rFonts w:ascii="Verdana" w:hAnsi="Verdana"/>
          <w:b/>
          <w:sz w:val="20"/>
          <w:szCs w:val="20"/>
          <w:lang w:val="hr-HR"/>
        </w:rPr>
        <w:t>j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eni lokaciju i da projektuje, izgradi, </w:t>
      </w:r>
      <w:r w:rsidR="00F84B00" w:rsidRPr="005D2B30">
        <w:rPr>
          <w:rFonts w:ascii="Verdana" w:hAnsi="Verdana"/>
          <w:b/>
          <w:sz w:val="20"/>
          <w:szCs w:val="20"/>
          <w:lang w:val="hr-HR"/>
        </w:rPr>
        <w:t xml:space="preserve">operativno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upravlja i zatvori </w:t>
      </w:r>
      <w:r w:rsidR="00101530" w:rsidRPr="005D2B30">
        <w:rPr>
          <w:rFonts w:ascii="Verdana" w:hAnsi="Verdana"/>
          <w:b/>
          <w:sz w:val="20"/>
          <w:szCs w:val="20"/>
          <w:lang w:val="hr-HR"/>
        </w:rPr>
        <w:t>objekt za odlaganje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tako da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sigurnost </w:t>
      </w:r>
      <w:r w:rsidRPr="005D2B30">
        <w:rPr>
          <w:rFonts w:ascii="Verdana" w:hAnsi="Verdana"/>
          <w:b/>
          <w:sz w:val="20"/>
          <w:szCs w:val="20"/>
          <w:lang w:val="hr-HR"/>
        </w:rPr>
        <w:t>bude garantovana p</w:t>
      </w:r>
      <w:r w:rsidR="00334794" w:rsidRPr="005D2B30">
        <w:rPr>
          <w:rFonts w:ascii="Verdana" w:hAnsi="Verdana"/>
          <w:b/>
          <w:sz w:val="20"/>
          <w:szCs w:val="20"/>
          <w:lang w:val="hr-HR"/>
        </w:rPr>
        <w:t>asivnim sredstvima do najvećeg mogućeg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stepena i da se</w:t>
      </w:r>
      <w:r w:rsidR="00BB58FF" w:rsidRPr="005D2B30">
        <w:rPr>
          <w:rFonts w:ascii="Verdana" w:hAnsi="Verdana"/>
          <w:b/>
          <w:sz w:val="20"/>
          <w:szCs w:val="20"/>
          <w:lang w:val="hr-HR"/>
        </w:rPr>
        <w:t xml:space="preserve"> na najmanju mjeru svede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potreba za mjerama </w:t>
      </w:r>
      <w:r w:rsidR="00BB58FF" w:rsidRPr="005D2B30">
        <w:rPr>
          <w:rFonts w:ascii="Verdana" w:hAnsi="Verdana"/>
          <w:b/>
          <w:sz w:val="20"/>
          <w:szCs w:val="20"/>
          <w:lang w:val="hr-HR"/>
        </w:rPr>
        <w:t xml:space="preserve">koje treba poduzeti </w:t>
      </w:r>
      <w:r w:rsidRPr="005D2B30">
        <w:rPr>
          <w:rFonts w:ascii="Verdana" w:hAnsi="Verdana"/>
          <w:b/>
          <w:sz w:val="20"/>
          <w:szCs w:val="20"/>
          <w:lang w:val="hr-HR"/>
        </w:rPr>
        <w:t>nakon zatvaranja objekta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6F39F5" w:rsidP="001B357D">
      <w:pPr>
        <w:numPr>
          <w:ilvl w:val="0"/>
          <w:numId w:val="24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32" w:name="page40"/>
      <w:bookmarkEnd w:id="32"/>
      <w:r w:rsidRPr="005D2B30">
        <w:rPr>
          <w:rFonts w:ascii="Verdana" w:hAnsi="Verdana"/>
          <w:sz w:val="20"/>
          <w:szCs w:val="20"/>
          <w:lang w:val="hr-HR"/>
        </w:rPr>
        <w:t>U operativnoj fazi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radioaktivn</w:t>
      </w:r>
      <w:r w:rsidRPr="005D2B30">
        <w:rPr>
          <w:rFonts w:ascii="Verdana" w:hAnsi="Verdana"/>
          <w:sz w:val="20"/>
          <w:szCs w:val="20"/>
          <w:lang w:val="hr-HR"/>
        </w:rPr>
        <w:t>og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Pr="005D2B30">
        <w:rPr>
          <w:rFonts w:ascii="Verdana" w:hAnsi="Verdana"/>
          <w:sz w:val="20"/>
          <w:szCs w:val="20"/>
          <w:lang w:val="hr-HR"/>
        </w:rPr>
        <w:t>a se moraju primijeniti određene mjere aktivne kontrole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Međutim, tamo gdje pasivn</w:t>
      </w:r>
      <w:r w:rsidR="0004224E" w:rsidRPr="005D2B30">
        <w:rPr>
          <w:rFonts w:ascii="Verdana" w:hAnsi="Verdana"/>
          <w:sz w:val="20"/>
          <w:szCs w:val="20"/>
          <w:lang w:val="hr-HR"/>
        </w:rPr>
        <w:t>a sredstva</w:t>
      </w:r>
      <w:r w:rsidRPr="005D2B30">
        <w:rPr>
          <w:rFonts w:ascii="Verdana" w:hAnsi="Verdana"/>
          <w:sz w:val="20"/>
          <w:szCs w:val="20"/>
          <w:lang w:val="hr-HR"/>
        </w:rPr>
        <w:t xml:space="preserve"> kao što su strukturalna zaštita i fizičko ograničavanje koje omogućava ambalaža mogu </w:t>
      </w:r>
      <w:r w:rsidR="00BB58FF" w:rsidRPr="005D2B30">
        <w:rPr>
          <w:rFonts w:ascii="Verdana" w:hAnsi="Verdana"/>
          <w:sz w:val="20"/>
          <w:szCs w:val="20"/>
          <w:lang w:val="hr-HR"/>
        </w:rPr>
        <w:t>omogućiti sigurnost</w:t>
      </w:r>
      <w:r w:rsidRPr="005D2B30">
        <w:rPr>
          <w:rFonts w:ascii="Verdana" w:hAnsi="Verdana"/>
          <w:sz w:val="20"/>
          <w:szCs w:val="20"/>
          <w:lang w:val="hr-HR"/>
        </w:rPr>
        <w:t xml:space="preserve">, onda se </w:t>
      </w:r>
      <w:r w:rsidR="001B357D" w:rsidRPr="005D2B30">
        <w:rPr>
          <w:rFonts w:ascii="Verdana" w:hAnsi="Verdana"/>
          <w:sz w:val="20"/>
          <w:szCs w:val="20"/>
          <w:lang w:val="hr-HR"/>
        </w:rPr>
        <w:t>sigurnost</w:t>
      </w:r>
      <w:r w:rsidRPr="005D2B30">
        <w:rPr>
          <w:rFonts w:ascii="Verdana" w:hAnsi="Verdana"/>
          <w:sz w:val="20"/>
          <w:szCs w:val="20"/>
          <w:lang w:val="hr-HR"/>
        </w:rPr>
        <w:t xml:space="preserve"> mora garantovati takvim pasivnim sredstvima.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6F39F5" w:rsidP="001B357D">
      <w:pPr>
        <w:numPr>
          <w:ilvl w:val="0"/>
          <w:numId w:val="24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Do </w:t>
      </w:r>
      <w:r w:rsidR="00BB58FF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dređenog stepena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sigurnost objekta za odlaganje </w:t>
      </w:r>
      <w:r w:rsidRPr="005D2B30">
        <w:rPr>
          <w:rFonts w:ascii="Verdana" w:hAnsi="Verdana"/>
          <w:sz w:val="20"/>
          <w:szCs w:val="20"/>
          <w:lang w:val="hr-HR"/>
        </w:rPr>
        <w:t xml:space="preserve">može zavisiti od nekih budućih postupaka kao što su </w:t>
      </w:r>
      <w:r w:rsidR="00BB58FF" w:rsidRPr="005D2B30">
        <w:rPr>
          <w:rFonts w:ascii="Verdana" w:hAnsi="Verdana"/>
          <w:sz w:val="20"/>
          <w:szCs w:val="20"/>
          <w:lang w:val="hr-HR"/>
        </w:rPr>
        <w:t xml:space="preserve">poslovi </w:t>
      </w:r>
      <w:r w:rsidRPr="005D2B30">
        <w:rPr>
          <w:rFonts w:ascii="Verdana" w:hAnsi="Verdana"/>
          <w:sz w:val="20"/>
          <w:szCs w:val="20"/>
          <w:lang w:val="hr-HR"/>
        </w:rPr>
        <w:t>na održavanju i</w:t>
      </w:r>
      <w:r w:rsidR="00BB58FF" w:rsidRPr="005D2B30">
        <w:rPr>
          <w:rFonts w:ascii="Verdana" w:hAnsi="Verdana"/>
          <w:sz w:val="20"/>
          <w:szCs w:val="20"/>
          <w:lang w:val="hr-HR"/>
        </w:rPr>
        <w:t>li</w:t>
      </w:r>
      <w:r w:rsidRPr="005D2B30">
        <w:rPr>
          <w:rFonts w:ascii="Verdana" w:hAnsi="Verdana"/>
          <w:sz w:val="20"/>
          <w:szCs w:val="20"/>
          <w:lang w:val="hr-HR"/>
        </w:rPr>
        <w:t xml:space="preserve"> nadzor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Međutim, ta zavisnost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mora biti smanjena do najmanjeg</w:t>
      </w:r>
      <w:r w:rsidR="00334794" w:rsidRPr="005D2B30">
        <w:rPr>
          <w:rFonts w:ascii="Verdana" w:hAnsi="Verdana"/>
          <w:sz w:val="20"/>
          <w:szCs w:val="20"/>
          <w:lang w:val="hr-HR"/>
        </w:rPr>
        <w:t xml:space="preserve"> mogućeg</w:t>
      </w:r>
      <w:r w:rsidRPr="005D2B30">
        <w:rPr>
          <w:rFonts w:ascii="Verdana" w:hAnsi="Verdana"/>
          <w:sz w:val="20"/>
          <w:szCs w:val="20"/>
          <w:lang w:val="hr-HR"/>
        </w:rPr>
        <w:t xml:space="preserve"> stepena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Ovo je </w:t>
      </w:r>
      <w:r w:rsidR="00BB58FF" w:rsidRPr="005D2B30">
        <w:rPr>
          <w:rFonts w:ascii="Verdana" w:hAnsi="Verdana"/>
          <w:sz w:val="20"/>
          <w:szCs w:val="20"/>
          <w:lang w:val="hr-HR"/>
        </w:rPr>
        <w:t>neophodno</w:t>
      </w:r>
      <w:r w:rsidRPr="005D2B30">
        <w:rPr>
          <w:rFonts w:ascii="Verdana" w:hAnsi="Verdana"/>
          <w:sz w:val="20"/>
          <w:szCs w:val="20"/>
          <w:lang w:val="hr-HR"/>
        </w:rPr>
        <w:t xml:space="preserve"> zbog mogućnosti da sigurnosne mjere koje zavise od budućih postupaka, kao što su </w:t>
      </w:r>
      <w:r w:rsidR="000B4504" w:rsidRPr="005D2B30">
        <w:rPr>
          <w:rFonts w:ascii="Verdana" w:hAnsi="Verdana"/>
          <w:sz w:val="20"/>
          <w:szCs w:val="20"/>
          <w:lang w:val="hr-HR"/>
        </w:rPr>
        <w:t>poslovi</w:t>
      </w:r>
      <w:r w:rsidRPr="005D2B30">
        <w:rPr>
          <w:rFonts w:ascii="Verdana" w:hAnsi="Verdana"/>
          <w:sz w:val="20"/>
          <w:szCs w:val="20"/>
          <w:lang w:val="hr-HR"/>
        </w:rPr>
        <w:t xml:space="preserve"> na održavanju </w:t>
      </w:r>
      <w:r w:rsidR="00AD3DB3" w:rsidRPr="005D2B30">
        <w:rPr>
          <w:rFonts w:ascii="Verdana" w:hAnsi="Verdana"/>
          <w:sz w:val="20"/>
          <w:szCs w:val="20"/>
          <w:lang w:val="hr-HR"/>
        </w:rPr>
        <w:t xml:space="preserve">i </w:t>
      </w:r>
      <w:r w:rsidRPr="005D2B30">
        <w:rPr>
          <w:rFonts w:ascii="Verdana" w:hAnsi="Verdana"/>
          <w:sz w:val="20"/>
          <w:szCs w:val="20"/>
          <w:lang w:val="hr-HR"/>
        </w:rPr>
        <w:t>nadzor, ne budu poduzete ili ne budu nastavljene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Kumulativna vjerovatnoća propusta poduzimanja t</w:t>
      </w:r>
      <w:r w:rsidR="000B4504" w:rsidRPr="005D2B30">
        <w:rPr>
          <w:rFonts w:ascii="Verdana" w:hAnsi="Verdana"/>
          <w:sz w:val="20"/>
          <w:szCs w:val="20"/>
          <w:lang w:val="hr-HR"/>
        </w:rPr>
        <w:t>akv</w:t>
      </w:r>
      <w:r w:rsidRPr="005D2B30">
        <w:rPr>
          <w:rFonts w:ascii="Verdana" w:hAnsi="Verdana"/>
          <w:sz w:val="20"/>
          <w:szCs w:val="20"/>
          <w:lang w:val="hr-HR"/>
        </w:rPr>
        <w:t>ih sigurnosnih mjera će se postepeno povećavati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Dalje, i u skladu sa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F804CA" w:rsidRPr="005D2B30">
        <w:rPr>
          <w:rFonts w:ascii="Verdana" w:hAnsi="Verdana"/>
          <w:sz w:val="20"/>
          <w:szCs w:val="20"/>
          <w:lang w:val="hr-HR"/>
        </w:rPr>
        <w:t>„Temeljni</w:t>
      </w:r>
      <w:r w:rsidR="00025ED2" w:rsidRPr="005D2B30">
        <w:rPr>
          <w:rFonts w:ascii="Verdana" w:hAnsi="Verdana"/>
          <w:sz w:val="20"/>
          <w:szCs w:val="20"/>
          <w:lang w:val="hr-HR"/>
        </w:rPr>
        <w:t>m principima</w:t>
      </w:r>
      <w:r w:rsidR="00F804CA" w:rsidRPr="005D2B30">
        <w:rPr>
          <w:rFonts w:ascii="Verdana" w:hAnsi="Verdana"/>
          <w:sz w:val="20"/>
          <w:szCs w:val="20"/>
          <w:lang w:val="hr-HR"/>
        </w:rPr>
        <w:t xml:space="preserve"> sigurnos</w:t>
      </w:r>
      <w:r w:rsidR="00025ED2" w:rsidRPr="005D2B30">
        <w:rPr>
          <w:rFonts w:ascii="Verdana" w:hAnsi="Verdana"/>
          <w:sz w:val="20"/>
          <w:szCs w:val="20"/>
          <w:lang w:val="hr-HR"/>
        </w:rPr>
        <w:t>t</w:t>
      </w:r>
      <w:r w:rsidR="00F804CA" w:rsidRPr="005D2B30">
        <w:rPr>
          <w:rFonts w:ascii="Verdana" w:hAnsi="Verdana"/>
          <w:sz w:val="20"/>
          <w:szCs w:val="20"/>
          <w:lang w:val="hr-HR"/>
        </w:rPr>
        <w:t>i“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(referenca 1), </w:t>
      </w:r>
      <w:r w:rsidRPr="005D2B30">
        <w:rPr>
          <w:rFonts w:ascii="Verdana" w:hAnsi="Verdana"/>
          <w:sz w:val="20"/>
          <w:szCs w:val="20"/>
          <w:lang w:val="hr-HR"/>
        </w:rPr>
        <w:t xml:space="preserve">namjena </w:t>
      </w:r>
      <w:r w:rsidR="001B357D" w:rsidRPr="005D2B30">
        <w:rPr>
          <w:rFonts w:ascii="Verdana" w:hAnsi="Verdana"/>
          <w:sz w:val="20"/>
          <w:szCs w:val="20"/>
          <w:lang w:val="hr-HR"/>
        </w:rPr>
        <w:t>odlaganj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radioaktivnog otpada</w:t>
      </w:r>
      <w:r w:rsidRPr="005D2B30">
        <w:rPr>
          <w:rFonts w:ascii="Verdana" w:hAnsi="Verdana"/>
          <w:sz w:val="20"/>
          <w:szCs w:val="20"/>
          <w:lang w:val="hr-HR"/>
        </w:rPr>
        <w:t xml:space="preserve"> je da okonča odgovornost </w:t>
      </w:r>
      <w:r w:rsidR="00557212" w:rsidRPr="005D2B30">
        <w:rPr>
          <w:rFonts w:ascii="Verdana" w:hAnsi="Verdana"/>
          <w:sz w:val="20"/>
          <w:szCs w:val="20"/>
          <w:lang w:val="hr-HR"/>
        </w:rPr>
        <w:t>generatora</w:t>
      </w:r>
      <w:r w:rsidRPr="005D2B30">
        <w:rPr>
          <w:rFonts w:ascii="Verdana" w:hAnsi="Verdana"/>
          <w:sz w:val="20"/>
          <w:szCs w:val="20"/>
          <w:lang w:val="hr-HR"/>
        </w:rPr>
        <w:t xml:space="preserve"> otpada i operatora za sigurnost tog otpada do najvećeg mogućeg stepena</w:t>
      </w:r>
      <w:r w:rsidR="001B357D" w:rsidRPr="005D2B30">
        <w:rPr>
          <w:rFonts w:ascii="Verdana" w:hAnsi="Verdana"/>
          <w:sz w:val="20"/>
          <w:szCs w:val="20"/>
          <w:lang w:val="hr-HR"/>
        </w:rPr>
        <w:t>, t</w:t>
      </w:r>
      <w:r w:rsidRPr="005D2B30">
        <w:rPr>
          <w:rFonts w:ascii="Verdana" w:hAnsi="Verdana"/>
          <w:sz w:val="20"/>
          <w:szCs w:val="20"/>
          <w:lang w:val="hr-HR"/>
        </w:rPr>
        <w:t>ime smanjujući odgovornosti koje su zadržane ili prenesene na pravn</w:t>
      </w:r>
      <w:r w:rsidR="00557212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nasljednike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6F39F5" w:rsidP="001B357D">
      <w:pPr>
        <w:numPr>
          <w:ilvl w:val="0"/>
          <w:numId w:val="24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Kod objekata za</w:t>
      </w:r>
      <w:r w:rsidR="00334794" w:rsidRPr="005D2B30">
        <w:rPr>
          <w:rFonts w:ascii="Verdana" w:hAnsi="Verdana"/>
          <w:sz w:val="20"/>
          <w:szCs w:val="20"/>
          <w:lang w:val="hr-HR"/>
        </w:rPr>
        <w:t xml:space="preserve"> geološko</w:t>
      </w:r>
      <w:r w:rsidRPr="005D2B30">
        <w:rPr>
          <w:rFonts w:ascii="Verdana" w:hAnsi="Verdana"/>
          <w:sz w:val="20"/>
          <w:szCs w:val="20"/>
          <w:lang w:val="hr-HR"/>
        </w:rPr>
        <w:t xml:space="preserve"> odlaganje je moguće predvidjeti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="000B4504" w:rsidRPr="005D2B30">
        <w:rPr>
          <w:rFonts w:ascii="Verdana" w:hAnsi="Verdana"/>
          <w:sz w:val="20"/>
          <w:szCs w:val="20"/>
          <w:lang w:val="hr-HR"/>
        </w:rPr>
        <w:t xml:space="preserve">nakon zatvaranja objekta pomoću </w:t>
      </w:r>
      <w:r w:rsidRPr="005D2B30">
        <w:rPr>
          <w:rFonts w:ascii="Verdana" w:hAnsi="Verdana"/>
          <w:sz w:val="20"/>
          <w:szCs w:val="20"/>
          <w:lang w:val="hr-HR"/>
        </w:rPr>
        <w:t>pasivni</w:t>
      </w:r>
      <w:r w:rsidR="000B4504" w:rsidRPr="005D2B30">
        <w:rPr>
          <w:rFonts w:ascii="Verdana" w:hAnsi="Verdana"/>
          <w:sz w:val="20"/>
          <w:szCs w:val="20"/>
          <w:lang w:val="hr-HR"/>
        </w:rPr>
        <w:t>h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04224E" w:rsidRPr="005D2B30">
        <w:rPr>
          <w:rFonts w:ascii="Verdana" w:hAnsi="Verdana"/>
          <w:sz w:val="20"/>
          <w:szCs w:val="20"/>
          <w:lang w:val="hr-HR"/>
        </w:rPr>
        <w:t>sredstava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Zbog geologije </w:t>
      </w:r>
      <w:r w:rsidR="000B4504" w:rsidRPr="005D2B30">
        <w:rPr>
          <w:rFonts w:ascii="Verdana" w:hAnsi="Verdana"/>
          <w:sz w:val="20"/>
          <w:szCs w:val="20"/>
          <w:lang w:val="hr-HR"/>
        </w:rPr>
        <w:t>okruženja</w:t>
      </w:r>
      <w:r w:rsidRPr="005D2B30">
        <w:rPr>
          <w:rFonts w:ascii="Verdana" w:hAnsi="Verdana"/>
          <w:sz w:val="20"/>
          <w:szCs w:val="20"/>
          <w:lang w:val="hr-HR"/>
        </w:rPr>
        <w:t>, isto to je moguće 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na bušotini nakon zatvaranja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Kod objekta za </w:t>
      </w:r>
      <w:r w:rsidR="000B4504" w:rsidRPr="005D2B30">
        <w:rPr>
          <w:rFonts w:ascii="Verdana" w:hAnsi="Verdana"/>
          <w:sz w:val="20"/>
          <w:szCs w:val="20"/>
          <w:lang w:val="hr-HR"/>
        </w:rPr>
        <w:t xml:space="preserve">površinsko </w:t>
      </w:r>
      <w:r w:rsidRPr="005D2B30">
        <w:rPr>
          <w:rFonts w:ascii="Verdana" w:hAnsi="Verdana"/>
          <w:sz w:val="20"/>
          <w:szCs w:val="20"/>
          <w:lang w:val="hr-HR"/>
        </w:rPr>
        <w:t>odlaganje, radnje poput održavanja,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monitoring</w:t>
      </w:r>
      <w:r w:rsidRPr="005D2B30">
        <w:rPr>
          <w:rFonts w:ascii="Verdana" w:hAnsi="Verdana"/>
          <w:sz w:val="20"/>
          <w:szCs w:val="20"/>
          <w:lang w:val="hr-HR"/>
        </w:rPr>
        <w:t>a ili nadzora mogu biti neophodne određeni period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u cilju garantovanja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24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Pr</w:t>
      </w:r>
      <w:r w:rsidR="006F39F5" w:rsidRPr="005D2B30">
        <w:rPr>
          <w:rFonts w:ascii="Verdana" w:hAnsi="Verdana"/>
          <w:sz w:val="20"/>
          <w:szCs w:val="20"/>
          <w:lang w:val="hr-HR"/>
        </w:rPr>
        <w:t>edviđanje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6F39F5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pomoću pasivnih </w:t>
      </w:r>
      <w:r w:rsidR="002C2C4E" w:rsidRPr="005D2B30">
        <w:rPr>
          <w:rFonts w:ascii="Verdana" w:hAnsi="Verdana"/>
          <w:sz w:val="20"/>
          <w:szCs w:val="20"/>
          <w:lang w:val="hr-HR"/>
        </w:rPr>
        <w:t>sredstava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 će povući za sobom </w:t>
      </w:r>
      <w:r w:rsidR="00E36155" w:rsidRPr="005D2B30">
        <w:rPr>
          <w:rFonts w:ascii="Verdana" w:hAnsi="Verdana"/>
          <w:sz w:val="20"/>
          <w:szCs w:val="20"/>
          <w:lang w:val="hr-HR"/>
        </w:rPr>
        <w:t>propisno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 zatvaranje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F14A2" w:rsidRPr="005D2B30">
        <w:rPr>
          <w:rFonts w:ascii="Verdana" w:hAnsi="Verdana"/>
          <w:sz w:val="20"/>
          <w:szCs w:val="20"/>
          <w:lang w:val="hr-HR"/>
        </w:rPr>
        <w:t>objekta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 i okončavanje potrebe za njegovim aktivnim upravljanjem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6F39F5" w:rsidRPr="005D2B30">
        <w:rPr>
          <w:rFonts w:ascii="Verdana" w:hAnsi="Verdana"/>
          <w:sz w:val="20"/>
          <w:szCs w:val="20"/>
          <w:lang w:val="hr-HR"/>
        </w:rPr>
        <w:t>Prestanak upravljanja znači da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6F39F5" w:rsidRPr="005D2B30">
        <w:rPr>
          <w:rFonts w:ascii="Verdana" w:hAnsi="Verdana"/>
          <w:sz w:val="20"/>
          <w:szCs w:val="20"/>
          <w:lang w:val="hr-HR"/>
        </w:rPr>
        <w:t>zajedno sa svojom pratećom radiološkom opasnošću, više nije pod aktivnom kontrolom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Ono što omogućava sigurnost nakon zatvaranja je funkcionisanje prirodnih i inženjerskih barijera, </w:t>
      </w:r>
      <w:r w:rsidR="00E36155" w:rsidRPr="005D2B30">
        <w:rPr>
          <w:rFonts w:ascii="Verdana" w:hAnsi="Verdana"/>
          <w:sz w:val="20"/>
          <w:szCs w:val="20"/>
          <w:lang w:val="hr-HR"/>
        </w:rPr>
        <w:t xml:space="preserve">a kod objekta za površinsko odlaganje </w:t>
      </w:r>
      <w:r w:rsidR="006F39F5" w:rsidRPr="005D2B30">
        <w:rPr>
          <w:rFonts w:ascii="Verdana" w:hAnsi="Verdana"/>
          <w:sz w:val="20"/>
          <w:szCs w:val="20"/>
          <w:lang w:val="hr-HR"/>
        </w:rPr>
        <w:t>zajedno sa institucionalnim kontrolama</w:t>
      </w:r>
      <w:r w:rsidR="00E36155" w:rsidRPr="005D2B30">
        <w:rPr>
          <w:rFonts w:ascii="Verdana" w:hAnsi="Verdana"/>
          <w:sz w:val="20"/>
          <w:szCs w:val="20"/>
          <w:lang w:val="hr-HR"/>
        </w:rPr>
        <w:t>.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6F39F5" w:rsidP="001B357D">
      <w:pPr>
        <w:numPr>
          <w:ilvl w:val="0"/>
          <w:numId w:val="24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U praksi, čak i u onim slučajevima u kojima </w:t>
      </w:r>
      <w:r w:rsidR="006B2A0E" w:rsidRPr="005D2B30">
        <w:rPr>
          <w:rFonts w:ascii="Verdana" w:hAnsi="Verdana"/>
          <w:sz w:val="20"/>
          <w:szCs w:val="20"/>
          <w:lang w:val="hr-HR"/>
        </w:rPr>
        <w:t xml:space="preserve">su </w:t>
      </w:r>
      <w:r w:rsidRPr="005D2B30">
        <w:rPr>
          <w:rFonts w:ascii="Verdana" w:hAnsi="Verdana"/>
          <w:sz w:val="20"/>
          <w:szCs w:val="20"/>
          <w:lang w:val="hr-HR"/>
        </w:rPr>
        <w:t>pasivn</w:t>
      </w:r>
      <w:r w:rsidR="00334794" w:rsidRPr="005D2B30">
        <w:rPr>
          <w:rFonts w:ascii="Verdana" w:hAnsi="Verdana"/>
          <w:sz w:val="20"/>
          <w:szCs w:val="20"/>
          <w:lang w:val="hr-HR"/>
        </w:rPr>
        <w:t>e barijere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B2A0E" w:rsidRPr="005D2B30">
        <w:rPr>
          <w:rFonts w:ascii="Verdana" w:hAnsi="Verdana"/>
          <w:sz w:val="20"/>
          <w:szCs w:val="20"/>
          <w:lang w:val="hr-HR"/>
        </w:rPr>
        <w:t>primarno sredstvo za davanje</w:t>
      </w:r>
      <w:r w:rsidRPr="005D2B30">
        <w:rPr>
          <w:rFonts w:ascii="Verdana" w:hAnsi="Verdana"/>
          <w:sz w:val="20"/>
          <w:szCs w:val="20"/>
          <w:lang w:val="hr-HR"/>
        </w:rPr>
        <w:t xml:space="preserve"> razumn</w:t>
      </w:r>
      <w:r w:rsidR="006B2A0E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garancij</w:t>
      </w:r>
      <w:r w:rsidR="004E7778" w:rsidRPr="005D2B30">
        <w:rPr>
          <w:rFonts w:ascii="Verdana" w:hAnsi="Verdana"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4E7778" w:rsidRPr="005D2B30">
        <w:rPr>
          <w:rFonts w:ascii="Verdana" w:hAnsi="Verdana"/>
          <w:sz w:val="20"/>
          <w:szCs w:val="20"/>
          <w:lang w:val="hr-HR"/>
        </w:rPr>
        <w:t xml:space="preserve">u periodu nakon zatvaranja </w:t>
      </w:r>
      <w:r w:rsidRPr="005D2B30">
        <w:rPr>
          <w:rFonts w:ascii="Verdana" w:hAnsi="Verdana"/>
          <w:sz w:val="20"/>
          <w:szCs w:val="20"/>
          <w:lang w:val="hr-HR"/>
        </w:rPr>
        <w:t>mogu biti potrebne institucionalne kontrole</w:t>
      </w:r>
      <w:r w:rsidR="006B2A0E" w:rsidRPr="005D2B30">
        <w:rPr>
          <w:rFonts w:ascii="Verdana" w:hAnsi="Verdana"/>
          <w:sz w:val="20"/>
          <w:szCs w:val="20"/>
          <w:lang w:val="hr-HR"/>
        </w:rPr>
        <w:t>,</w:t>
      </w:r>
      <w:r w:rsidRPr="005D2B30">
        <w:rPr>
          <w:rFonts w:ascii="Verdana" w:hAnsi="Verdana"/>
          <w:sz w:val="20"/>
          <w:szCs w:val="20"/>
          <w:lang w:val="hr-HR"/>
        </w:rPr>
        <w:t xml:space="preserve"> uključujući i ograničenja o upotrebi zemljišta</w:t>
      </w:r>
      <w:r w:rsidR="006B2A0E" w:rsidRPr="005D2B30">
        <w:rPr>
          <w:rFonts w:ascii="Verdana" w:hAnsi="Verdana"/>
          <w:sz w:val="20"/>
          <w:szCs w:val="20"/>
          <w:lang w:val="hr-HR"/>
        </w:rPr>
        <w:t>, i program monitoringa</w:t>
      </w:r>
      <w:r w:rsidR="001B357D" w:rsidRPr="005D2B30">
        <w:rPr>
          <w:rFonts w:ascii="Verdana" w:hAnsi="Verdana"/>
          <w:sz w:val="20"/>
          <w:szCs w:val="20"/>
          <w:lang w:val="hr-HR"/>
        </w:rPr>
        <w:t>. Institu</w:t>
      </w:r>
      <w:r w:rsidRPr="005D2B30">
        <w:rPr>
          <w:rFonts w:ascii="Verdana" w:hAnsi="Verdana"/>
          <w:sz w:val="20"/>
          <w:szCs w:val="20"/>
          <w:lang w:val="hr-HR"/>
        </w:rPr>
        <w:t>c</w:t>
      </w:r>
      <w:r w:rsidR="001B357D" w:rsidRPr="005D2B30">
        <w:rPr>
          <w:rFonts w:ascii="Verdana" w:hAnsi="Verdana"/>
          <w:sz w:val="20"/>
          <w:szCs w:val="20"/>
          <w:lang w:val="hr-HR"/>
        </w:rPr>
        <w:t>ional</w:t>
      </w:r>
      <w:r w:rsidRPr="005D2B30">
        <w:rPr>
          <w:rFonts w:ascii="Verdana" w:hAnsi="Verdana"/>
          <w:sz w:val="20"/>
          <w:szCs w:val="20"/>
          <w:lang w:val="hr-HR"/>
        </w:rPr>
        <w:t>ne kontrole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monitoring </w:t>
      </w:r>
      <w:r w:rsidR="00025ED2" w:rsidRPr="005D2B30">
        <w:rPr>
          <w:rFonts w:ascii="Verdana" w:hAnsi="Verdana"/>
          <w:sz w:val="20"/>
          <w:szCs w:val="20"/>
          <w:lang w:val="hr-HR"/>
        </w:rPr>
        <w:t>su predmet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Zahtjeva 21 i 22.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6: 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>Razumijevanje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objekta za odlaganje 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>i povjerenje u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sigurnost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025ED2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O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perator objekta za odlaganje </w:t>
      </w:r>
      <w:r w:rsidR="00CF48C1" w:rsidRPr="005D2B30">
        <w:rPr>
          <w:rFonts w:ascii="Verdana" w:hAnsi="Verdana"/>
          <w:b/>
          <w:sz w:val="20"/>
          <w:szCs w:val="20"/>
          <w:lang w:val="hr-HR"/>
        </w:rPr>
        <w:t xml:space="preserve">je dužan da </w:t>
      </w:r>
      <w:r w:rsidR="00595A10" w:rsidRPr="005D2B30">
        <w:rPr>
          <w:rFonts w:ascii="Verdana" w:hAnsi="Verdana"/>
          <w:b/>
          <w:sz w:val="20"/>
          <w:szCs w:val="20"/>
          <w:lang w:val="hr-HR"/>
        </w:rPr>
        <w:t>razvija</w:t>
      </w:r>
      <w:r w:rsidR="00CF48C1" w:rsidRPr="005D2B30">
        <w:rPr>
          <w:rFonts w:ascii="Verdana" w:hAnsi="Verdana"/>
          <w:b/>
          <w:sz w:val="20"/>
          <w:szCs w:val="20"/>
          <w:lang w:val="hr-HR"/>
        </w:rPr>
        <w:t xml:space="preserve"> adekvatno razumijevanje karakteristika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5F14A2" w:rsidRPr="005D2B30">
        <w:rPr>
          <w:rFonts w:ascii="Verdana" w:hAnsi="Verdana"/>
          <w:b/>
          <w:sz w:val="20"/>
          <w:szCs w:val="20"/>
          <w:lang w:val="hr-HR"/>
        </w:rPr>
        <w:t>objekta</w:t>
      </w:r>
      <w:r w:rsidR="00CF48C1" w:rsidRPr="005D2B30">
        <w:rPr>
          <w:rFonts w:ascii="Verdana" w:hAnsi="Verdana"/>
          <w:b/>
          <w:sz w:val="20"/>
          <w:szCs w:val="20"/>
          <w:lang w:val="hr-HR"/>
        </w:rPr>
        <w:t xml:space="preserve"> i </w:t>
      </w:r>
      <w:r w:rsidR="00A31AF6" w:rsidRPr="005D2B30">
        <w:rPr>
          <w:rFonts w:ascii="Verdana" w:hAnsi="Verdana"/>
          <w:b/>
          <w:sz w:val="20"/>
          <w:szCs w:val="20"/>
          <w:lang w:val="hr-HR"/>
        </w:rPr>
        <w:t xml:space="preserve">njegovog </w:t>
      </w:r>
      <w:r w:rsidR="00CF48C1" w:rsidRPr="005D2B30">
        <w:rPr>
          <w:rFonts w:ascii="Verdana" w:hAnsi="Verdana"/>
          <w:b/>
          <w:sz w:val="20"/>
          <w:szCs w:val="20"/>
          <w:lang w:val="hr-HR"/>
        </w:rPr>
        <w:t>okruženja</w:t>
      </w:r>
      <w:r w:rsidR="00595A10" w:rsidRPr="005D2B30">
        <w:rPr>
          <w:rFonts w:ascii="Verdana" w:hAnsi="Verdana"/>
          <w:b/>
          <w:sz w:val="20"/>
          <w:szCs w:val="20"/>
          <w:lang w:val="hr-HR"/>
        </w:rPr>
        <w:t>,</w:t>
      </w:r>
      <w:r w:rsidR="00CF48C1" w:rsidRPr="005D2B30">
        <w:rPr>
          <w:rFonts w:ascii="Verdana" w:hAnsi="Verdana"/>
          <w:b/>
          <w:sz w:val="20"/>
          <w:szCs w:val="20"/>
          <w:lang w:val="hr-HR"/>
        </w:rPr>
        <w:t xml:space="preserve"> te faktora koji utiču na njegovu</w:t>
      </w:r>
      <w:bookmarkStart w:id="33" w:name="page41"/>
      <w:bookmarkEnd w:id="33"/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sigurnost 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F48C1" w:rsidRPr="005D2B30">
        <w:rPr>
          <w:rFonts w:ascii="Verdana" w:hAnsi="Verdana"/>
          <w:b/>
          <w:sz w:val="20"/>
          <w:szCs w:val="20"/>
          <w:lang w:val="hr-HR"/>
        </w:rPr>
        <w:t>tokom odgovarajuće du</w:t>
      </w:r>
      <w:r w:rsidR="00595A10" w:rsidRPr="005D2B30">
        <w:rPr>
          <w:rFonts w:ascii="Verdana" w:hAnsi="Verdana"/>
          <w:b/>
          <w:sz w:val="20"/>
          <w:szCs w:val="20"/>
          <w:lang w:val="hr-HR"/>
        </w:rPr>
        <w:t>g</w:t>
      </w:r>
      <w:r w:rsidR="00CF48C1" w:rsidRPr="005D2B30">
        <w:rPr>
          <w:rFonts w:ascii="Verdana" w:hAnsi="Verdana"/>
          <w:b/>
          <w:sz w:val="20"/>
          <w:szCs w:val="20"/>
          <w:lang w:val="hr-HR"/>
        </w:rPr>
        <w:t>ih perioda</w:t>
      </w:r>
      <w:r w:rsidR="00595A10" w:rsidRPr="005D2B30">
        <w:rPr>
          <w:rFonts w:ascii="Verdana" w:hAnsi="Verdana"/>
          <w:b/>
          <w:sz w:val="20"/>
          <w:szCs w:val="20"/>
          <w:lang w:val="hr-HR"/>
        </w:rPr>
        <w:t>,</w:t>
      </w:r>
      <w:r w:rsidR="00CF48C1" w:rsidRPr="005D2B30">
        <w:rPr>
          <w:rFonts w:ascii="Verdana" w:hAnsi="Verdana"/>
          <w:b/>
          <w:sz w:val="20"/>
          <w:szCs w:val="20"/>
          <w:lang w:val="hr-HR"/>
        </w:rPr>
        <w:t xml:space="preserve"> tako da se može ostvariti dovoljan nivo povjerenja u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sigurnost</w:t>
      </w:r>
      <w:r w:rsidR="00CF48C1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F48C1" w:rsidP="001B357D">
      <w:pPr>
        <w:numPr>
          <w:ilvl w:val="0"/>
          <w:numId w:val="25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Rezultatima sigurnosne procjene za objekt za odlaganje se mora garantovati povjerenje</w:t>
      </w:r>
      <w:r w:rsidR="00334794" w:rsidRPr="005D2B30">
        <w:rPr>
          <w:rFonts w:ascii="Verdana" w:hAnsi="Verdana"/>
          <w:sz w:val="20"/>
          <w:szCs w:val="20"/>
          <w:lang w:val="hr-HR"/>
        </w:rPr>
        <w:t xml:space="preserve"> u sigurnost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Pored faktora koji bi mogli biti štetni, moraju se utvrditi karakteristike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F14A2" w:rsidRPr="005D2B30">
        <w:rPr>
          <w:rFonts w:ascii="Verdana" w:hAnsi="Verdana"/>
          <w:sz w:val="20"/>
          <w:szCs w:val="20"/>
          <w:lang w:val="hr-HR"/>
        </w:rPr>
        <w:t>objekta</w:t>
      </w:r>
      <w:r w:rsidRPr="005D2B30">
        <w:rPr>
          <w:rFonts w:ascii="Verdana" w:hAnsi="Verdana"/>
          <w:sz w:val="20"/>
          <w:szCs w:val="20"/>
          <w:lang w:val="hr-HR"/>
        </w:rPr>
        <w:t xml:space="preserve"> i </w:t>
      </w:r>
      <w:r w:rsidR="002C2C4E" w:rsidRPr="005D2B30">
        <w:rPr>
          <w:rFonts w:ascii="Verdana" w:hAnsi="Verdana"/>
          <w:sz w:val="20"/>
          <w:szCs w:val="20"/>
          <w:lang w:val="hr-HR"/>
        </w:rPr>
        <w:t xml:space="preserve">njegovog </w:t>
      </w:r>
      <w:r w:rsidRPr="005D2B30">
        <w:rPr>
          <w:rFonts w:ascii="Verdana" w:hAnsi="Verdana"/>
          <w:sz w:val="20"/>
          <w:szCs w:val="20"/>
          <w:lang w:val="hr-HR"/>
        </w:rPr>
        <w:t xml:space="preserve">okruženja </w:t>
      </w:r>
      <w:r w:rsidR="002C2C4E" w:rsidRPr="005D2B30">
        <w:rPr>
          <w:rFonts w:ascii="Verdana" w:hAnsi="Verdana"/>
          <w:sz w:val="20"/>
          <w:szCs w:val="20"/>
          <w:lang w:val="hr-HR"/>
        </w:rPr>
        <w:t>koje omogućavaju sigurnost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Mora se dokazati da su ti faktori i karakteristike dovoljno dobro okarakterisani i </w:t>
      </w:r>
      <w:r w:rsidR="002C2C4E" w:rsidRPr="005D2B30">
        <w:rPr>
          <w:rFonts w:ascii="Verdana" w:hAnsi="Verdana"/>
          <w:sz w:val="20"/>
          <w:szCs w:val="20"/>
          <w:lang w:val="hr-HR"/>
        </w:rPr>
        <w:t>shvaćeni</w:t>
      </w:r>
      <w:r w:rsidRPr="005D2B30">
        <w:rPr>
          <w:rFonts w:ascii="Verdana" w:hAnsi="Verdana"/>
          <w:sz w:val="20"/>
          <w:szCs w:val="20"/>
          <w:lang w:val="hr-HR"/>
        </w:rPr>
        <w:t>.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U procjeni sigurnosti se sve </w:t>
      </w:r>
      <w:r w:rsidR="002C2C4E" w:rsidRPr="005D2B30">
        <w:rPr>
          <w:rFonts w:ascii="Verdana" w:hAnsi="Verdana"/>
          <w:sz w:val="20"/>
          <w:szCs w:val="20"/>
          <w:lang w:val="hr-HR"/>
        </w:rPr>
        <w:t xml:space="preserve">eventualne </w:t>
      </w:r>
      <w:r w:rsidR="006F39F5" w:rsidRPr="005D2B30">
        <w:rPr>
          <w:rFonts w:ascii="Verdana" w:hAnsi="Verdana"/>
          <w:sz w:val="20"/>
          <w:szCs w:val="20"/>
          <w:lang w:val="hr-HR"/>
        </w:rPr>
        <w:t>nesigurnosti moraju uzeti u obzir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F48C1" w:rsidP="001B357D">
      <w:pPr>
        <w:numPr>
          <w:ilvl w:val="0"/>
          <w:numId w:val="25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>Svrha navedenog dokazivanja je da se sa visok</w:t>
      </w:r>
      <w:r w:rsidR="002C2C4E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>m nivoom po</w:t>
      </w:r>
      <w:r w:rsidR="002C2C4E" w:rsidRPr="005D2B30">
        <w:rPr>
          <w:rFonts w:ascii="Verdana" w:hAnsi="Verdana"/>
          <w:sz w:val="20"/>
          <w:szCs w:val="20"/>
          <w:lang w:val="hr-HR"/>
        </w:rPr>
        <w:t>uzdanosti</w:t>
      </w:r>
      <w:r w:rsidRPr="005D2B30">
        <w:rPr>
          <w:rFonts w:ascii="Verdana" w:hAnsi="Verdana"/>
          <w:sz w:val="20"/>
          <w:szCs w:val="20"/>
          <w:lang w:val="hr-HR"/>
        </w:rPr>
        <w:t xml:space="preserve"> utvrdi 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se može osloniti na </w:t>
      </w:r>
      <w:r w:rsidR="002C2C4E" w:rsidRPr="005D2B30">
        <w:rPr>
          <w:rFonts w:ascii="Verdana" w:hAnsi="Verdana"/>
          <w:sz w:val="20"/>
          <w:szCs w:val="20"/>
          <w:lang w:val="hr-HR"/>
        </w:rPr>
        <w:t xml:space="preserve">to da će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i </w:t>
      </w:r>
      <w:r w:rsidR="002C2C4E" w:rsidRPr="005D2B30">
        <w:rPr>
          <w:rFonts w:ascii="Verdana" w:hAnsi="Verdana"/>
          <w:sz w:val="20"/>
          <w:szCs w:val="20"/>
          <w:lang w:val="hr-HR"/>
        </w:rPr>
        <w:t xml:space="preserve">njegovo </w:t>
      </w:r>
      <w:r w:rsidRPr="005D2B30">
        <w:rPr>
          <w:rFonts w:ascii="Verdana" w:hAnsi="Verdana"/>
          <w:sz w:val="20"/>
          <w:szCs w:val="20"/>
          <w:lang w:val="hr-HR"/>
        </w:rPr>
        <w:t>okruženje omogući</w:t>
      </w:r>
      <w:r w:rsidR="002C2C4E" w:rsidRPr="005D2B30">
        <w:rPr>
          <w:rFonts w:ascii="Verdana" w:hAnsi="Verdana"/>
          <w:sz w:val="20"/>
          <w:szCs w:val="20"/>
          <w:lang w:val="hr-HR"/>
        </w:rPr>
        <w:t>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2C2C4E" w:rsidRPr="005D2B30">
        <w:rPr>
          <w:rFonts w:ascii="Verdana" w:hAnsi="Verdana"/>
          <w:sz w:val="20"/>
          <w:szCs w:val="20"/>
          <w:lang w:val="hr-HR"/>
        </w:rPr>
        <w:t>neophodno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fizičko ograničavanje i izolaciju tokom predviđenog vremenskog perioda. Određene karakteristike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objekta za odlaganje </w:t>
      </w:r>
      <w:r w:rsidRPr="005D2B30">
        <w:rPr>
          <w:rFonts w:ascii="Verdana" w:hAnsi="Verdana"/>
          <w:sz w:val="20"/>
          <w:szCs w:val="20"/>
          <w:lang w:val="hr-HR"/>
        </w:rPr>
        <w:t>i njegovog okruženja mogu doprinijeti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Pr="005D2B30">
        <w:rPr>
          <w:rFonts w:ascii="Verdana" w:hAnsi="Verdana"/>
          <w:sz w:val="20"/>
          <w:szCs w:val="20"/>
          <w:lang w:val="hr-HR"/>
        </w:rPr>
        <w:t>i, ali se</w:t>
      </w:r>
      <w:r w:rsidR="002C2C4E" w:rsidRPr="005D2B30">
        <w:rPr>
          <w:rFonts w:ascii="Verdana" w:hAnsi="Verdana"/>
          <w:sz w:val="20"/>
          <w:szCs w:val="20"/>
          <w:lang w:val="hr-HR"/>
        </w:rPr>
        <w:t xml:space="preserve"> možda</w:t>
      </w:r>
      <w:r w:rsidRPr="005D2B30">
        <w:rPr>
          <w:rFonts w:ascii="Verdana" w:hAnsi="Verdana"/>
          <w:sz w:val="20"/>
          <w:szCs w:val="20"/>
          <w:lang w:val="hr-HR"/>
        </w:rPr>
        <w:t xml:space="preserve"> mogu manje kvantifikovati, kao što je </w:t>
      </w:r>
      <w:r w:rsidR="006F39F5" w:rsidRPr="005D2B30">
        <w:rPr>
          <w:rFonts w:ascii="Verdana" w:hAnsi="Verdana"/>
          <w:sz w:val="20"/>
          <w:szCs w:val="20"/>
          <w:lang w:val="hr-HR"/>
        </w:rPr>
        <w:t>udaljenost lokacije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Argumentacija u pogledu takvih faktora mora biti za</w:t>
      </w:r>
      <w:r w:rsidR="00840B1C" w:rsidRPr="005D2B30">
        <w:rPr>
          <w:rFonts w:ascii="Verdana" w:hAnsi="Verdana"/>
          <w:sz w:val="20"/>
          <w:szCs w:val="20"/>
          <w:lang w:val="hr-HR"/>
        </w:rPr>
        <w:t>s</w:t>
      </w:r>
      <w:r w:rsidRPr="005D2B30">
        <w:rPr>
          <w:rFonts w:ascii="Verdana" w:hAnsi="Verdana"/>
          <w:sz w:val="20"/>
          <w:szCs w:val="20"/>
          <w:lang w:val="hr-HR"/>
        </w:rPr>
        <w:t>novan</w:t>
      </w:r>
      <w:r w:rsidR="006E1209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na </w:t>
      </w:r>
      <w:r w:rsidR="00334794" w:rsidRPr="005D2B30">
        <w:rPr>
          <w:rFonts w:ascii="Verdana" w:hAnsi="Verdana"/>
          <w:sz w:val="20"/>
          <w:szCs w:val="20"/>
          <w:lang w:val="hr-HR"/>
        </w:rPr>
        <w:t xml:space="preserve">više </w:t>
      </w:r>
      <w:r w:rsidRPr="005D2B30">
        <w:rPr>
          <w:rFonts w:ascii="Verdana" w:hAnsi="Verdana"/>
          <w:sz w:val="20"/>
          <w:szCs w:val="20"/>
          <w:lang w:val="hr-HR"/>
        </w:rPr>
        <w:t xml:space="preserve">kvalitativnim argumentima, a ti faktori daju </w:t>
      </w:r>
      <w:r w:rsidR="001B357D" w:rsidRPr="005D2B30">
        <w:rPr>
          <w:rFonts w:ascii="Verdana" w:hAnsi="Verdana"/>
          <w:sz w:val="20"/>
          <w:szCs w:val="20"/>
          <w:lang w:val="hr-HR"/>
        </w:rPr>
        <w:t>margin</w:t>
      </w:r>
      <w:r w:rsidRPr="005D2B30">
        <w:rPr>
          <w:rFonts w:ascii="Verdana" w:hAnsi="Verdana"/>
          <w:sz w:val="20"/>
          <w:szCs w:val="20"/>
          <w:lang w:val="hr-HR"/>
        </w:rPr>
        <w:t>u</w:t>
      </w:r>
      <w:r w:rsidR="006E1209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6F39F5" w:rsidP="001B357D">
      <w:pPr>
        <w:numPr>
          <w:ilvl w:val="0"/>
          <w:numId w:val="25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Razumijevanje karakteristika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="00CF48C1" w:rsidRPr="005D2B30">
        <w:rPr>
          <w:rFonts w:ascii="Verdana" w:hAnsi="Verdana"/>
          <w:sz w:val="20"/>
          <w:szCs w:val="20"/>
          <w:lang w:val="hr-HR"/>
        </w:rPr>
        <w:t>i kako će on funkcionisati tokom vremena je neophodno da se može d</w:t>
      </w:r>
      <w:r w:rsidR="00334794" w:rsidRPr="005D2B30">
        <w:rPr>
          <w:rFonts w:ascii="Verdana" w:hAnsi="Verdana"/>
          <w:sz w:val="20"/>
          <w:szCs w:val="20"/>
          <w:lang w:val="hr-HR"/>
        </w:rPr>
        <w:t>emonstrirati</w:t>
      </w:r>
      <w:r w:rsidR="00CF48C1" w:rsidRPr="005D2B30">
        <w:rPr>
          <w:rFonts w:ascii="Verdana" w:hAnsi="Verdana"/>
          <w:sz w:val="20"/>
          <w:szCs w:val="20"/>
          <w:lang w:val="hr-HR"/>
        </w:rPr>
        <w:t xml:space="preserve"> zavisnost od određenih karakteristika projekta</w:t>
      </w:r>
      <w:r w:rsidR="001B357D" w:rsidRPr="005D2B30">
        <w:rPr>
          <w:rFonts w:ascii="Verdana" w:hAnsi="Verdana"/>
          <w:sz w:val="20"/>
          <w:szCs w:val="20"/>
          <w:lang w:val="hr-HR"/>
        </w:rPr>
        <w:t>. T</w:t>
      </w:r>
      <w:r w:rsidR="00D92494" w:rsidRPr="005D2B30">
        <w:rPr>
          <w:rFonts w:ascii="Verdana" w:hAnsi="Verdana"/>
          <w:sz w:val="20"/>
          <w:szCs w:val="20"/>
          <w:lang w:val="hr-HR"/>
        </w:rPr>
        <w:t>om</w:t>
      </w:r>
      <w:r w:rsidR="00334794" w:rsidRPr="005D2B30">
        <w:rPr>
          <w:rFonts w:ascii="Verdana" w:hAnsi="Verdana"/>
          <w:sz w:val="20"/>
          <w:szCs w:val="20"/>
          <w:lang w:val="hr-HR"/>
        </w:rPr>
        <w:t>e</w:t>
      </w:r>
      <w:r w:rsidR="00D92494" w:rsidRPr="005D2B30">
        <w:rPr>
          <w:rFonts w:ascii="Verdana" w:hAnsi="Verdana"/>
          <w:sz w:val="20"/>
          <w:szCs w:val="20"/>
          <w:lang w:val="hr-HR"/>
        </w:rPr>
        <w:t xml:space="preserve"> će pomoći ako su takve karakteristike projekta robusne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D92494" w:rsidRPr="005D2B30">
        <w:rPr>
          <w:rFonts w:ascii="Verdana" w:hAnsi="Verdana"/>
          <w:sz w:val="20"/>
          <w:szCs w:val="20"/>
          <w:lang w:val="hr-HR"/>
        </w:rPr>
        <w:t>odnosno,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92494" w:rsidRPr="005D2B30">
        <w:rPr>
          <w:rFonts w:ascii="Verdana" w:hAnsi="Verdana"/>
          <w:sz w:val="20"/>
          <w:szCs w:val="20"/>
          <w:lang w:val="hr-HR"/>
        </w:rPr>
        <w:t>njihovo funkcionisanje je malo osjetljivo na moguće događaje i procese koji proizvode poremećaje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). </w:t>
      </w:r>
      <w:r w:rsidRPr="005D2B30">
        <w:rPr>
          <w:rFonts w:ascii="Verdana" w:hAnsi="Verdana"/>
          <w:sz w:val="20"/>
          <w:szCs w:val="20"/>
          <w:lang w:val="hr-HR"/>
        </w:rPr>
        <w:t>Treba pribaviti dovoljno dokaza o njihovoj izvodljivosti i efektivnosti prije nego što započnu aktivnosti na izgradnji.</w:t>
      </w:r>
    </w:p>
    <w:p w:rsidR="00AD3DB3" w:rsidRPr="005D2B30" w:rsidRDefault="00AD3DB3" w:rsidP="00AD3DB3">
      <w:p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6F39F5" w:rsidP="001B357D">
      <w:pPr>
        <w:numPr>
          <w:ilvl w:val="0"/>
          <w:numId w:val="25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U tom pogledu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>niz mogućih događaja i procesa koji prouzrokuju poremećaje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D3DB3" w:rsidRPr="005D2B30">
        <w:rPr>
          <w:rFonts w:ascii="Verdana" w:hAnsi="Verdana"/>
          <w:sz w:val="20"/>
          <w:szCs w:val="20"/>
          <w:lang w:val="hr-HR"/>
        </w:rPr>
        <w:t>i</w:t>
      </w:r>
      <w:r w:rsidR="004D5054" w:rsidRPr="005D2B30">
        <w:rPr>
          <w:rFonts w:ascii="Verdana" w:hAnsi="Verdana"/>
          <w:sz w:val="20"/>
          <w:szCs w:val="20"/>
          <w:lang w:val="hr-HR"/>
        </w:rPr>
        <w:t xml:space="preserve"> koje je razumno uključiti u takva razmatranja m</w:t>
      </w:r>
      <w:r w:rsidR="00D92494" w:rsidRPr="005D2B30">
        <w:rPr>
          <w:rFonts w:ascii="Verdana" w:hAnsi="Verdana"/>
          <w:sz w:val="20"/>
          <w:szCs w:val="20"/>
          <w:lang w:val="hr-HR"/>
        </w:rPr>
        <w:t>ora podlijegati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4D5054" w:rsidRPr="005D2B30">
        <w:rPr>
          <w:rFonts w:ascii="Verdana" w:hAnsi="Verdana"/>
          <w:sz w:val="20"/>
          <w:szCs w:val="20"/>
          <w:lang w:val="hr-HR"/>
        </w:rPr>
        <w:t>saglasnosti regul</w:t>
      </w:r>
      <w:r w:rsidR="003F1DAE" w:rsidRPr="005D2B30">
        <w:rPr>
          <w:rFonts w:ascii="Verdana" w:hAnsi="Verdana"/>
          <w:sz w:val="20"/>
          <w:szCs w:val="20"/>
          <w:lang w:val="hr-HR"/>
        </w:rPr>
        <w:t>a</w:t>
      </w:r>
      <w:r w:rsidR="004D5054" w:rsidRPr="005D2B30">
        <w:rPr>
          <w:rFonts w:ascii="Verdana" w:hAnsi="Verdana"/>
          <w:sz w:val="20"/>
          <w:szCs w:val="20"/>
          <w:lang w:val="hr-HR"/>
        </w:rPr>
        <w:t>tornog tijela i nak</w:t>
      </w:r>
      <w:r w:rsidR="003D4931">
        <w:rPr>
          <w:rFonts w:ascii="Verdana" w:hAnsi="Verdana"/>
          <w:sz w:val="20"/>
          <w:szCs w:val="20"/>
          <w:lang w:val="hr-HR"/>
        </w:rPr>
        <w:t>n</w:t>
      </w:r>
      <w:r w:rsidR="004D5054" w:rsidRPr="005D2B30">
        <w:rPr>
          <w:rFonts w:ascii="Verdana" w:hAnsi="Verdana"/>
          <w:sz w:val="20"/>
          <w:szCs w:val="20"/>
          <w:lang w:val="hr-HR"/>
        </w:rPr>
        <w:t>adnom odobren</w:t>
      </w:r>
      <w:r w:rsidR="003F1DAE" w:rsidRPr="005D2B30">
        <w:rPr>
          <w:rFonts w:ascii="Verdana" w:hAnsi="Verdana"/>
          <w:sz w:val="20"/>
          <w:szCs w:val="20"/>
          <w:lang w:val="hr-HR"/>
        </w:rPr>
        <w:t>j</w:t>
      </w:r>
      <w:r w:rsidR="004D5054" w:rsidRPr="005D2B30">
        <w:rPr>
          <w:rFonts w:ascii="Verdana" w:hAnsi="Verdana"/>
          <w:sz w:val="20"/>
          <w:szCs w:val="20"/>
          <w:lang w:val="hr-HR"/>
        </w:rPr>
        <w:t>u putem uključivanja 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>. T</w:t>
      </w:r>
      <w:r w:rsidR="004D5054" w:rsidRPr="005D2B30">
        <w:rPr>
          <w:rFonts w:ascii="Verdana" w:hAnsi="Verdana"/>
          <w:sz w:val="20"/>
          <w:szCs w:val="20"/>
          <w:lang w:val="hr-HR"/>
        </w:rPr>
        <w:t>a razmatranja dozvoljavaju razvijanje razumijevanja o tome da li spomenuti događaji i procesi uzrokuju poremećaje koji bi mogli dovesti do rasprostranjenog gubitka sigurnosnih funkcija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6F39F5" w:rsidP="001B357D">
      <w:pPr>
        <w:numPr>
          <w:ilvl w:val="0"/>
          <w:numId w:val="25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Razumijevanje funkcionisanja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sistema za odlaganje i njegovih sigurnosnih karakteristika i procesa </w:t>
      </w:r>
      <w:r w:rsidRPr="005D2B30">
        <w:rPr>
          <w:rFonts w:ascii="Verdana" w:hAnsi="Verdana"/>
          <w:sz w:val="20"/>
          <w:szCs w:val="20"/>
          <w:lang w:val="hr-HR"/>
        </w:rPr>
        <w:t xml:space="preserve">se razvija onako kako raste broj podataka i </w:t>
      </w:r>
      <w:r w:rsidR="006E1209" w:rsidRPr="005D2B30">
        <w:rPr>
          <w:rFonts w:ascii="Verdana" w:hAnsi="Verdana"/>
          <w:sz w:val="20"/>
          <w:szCs w:val="20"/>
          <w:lang w:val="hr-HR"/>
        </w:rPr>
        <w:t xml:space="preserve">kako se </w:t>
      </w:r>
      <w:r w:rsidRPr="005D2B30">
        <w:rPr>
          <w:rFonts w:ascii="Verdana" w:hAnsi="Verdana"/>
          <w:sz w:val="20"/>
          <w:szCs w:val="20"/>
          <w:lang w:val="hr-HR"/>
        </w:rPr>
        <w:t xml:space="preserve">razvija </w:t>
      </w:r>
      <w:r w:rsidR="006E1209" w:rsidRPr="005D2B30">
        <w:rPr>
          <w:rFonts w:ascii="Verdana" w:hAnsi="Verdana"/>
          <w:sz w:val="20"/>
          <w:szCs w:val="20"/>
          <w:lang w:val="hr-HR"/>
        </w:rPr>
        <w:t>n</w:t>
      </w:r>
      <w:r w:rsidRPr="005D2B30">
        <w:rPr>
          <w:rFonts w:ascii="Verdana" w:hAnsi="Verdana"/>
          <w:sz w:val="20"/>
          <w:szCs w:val="20"/>
          <w:lang w:val="hr-HR"/>
        </w:rPr>
        <w:t>aučno znanje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3F1DAE" w:rsidRPr="005D2B30">
        <w:rPr>
          <w:rFonts w:ascii="Verdana" w:hAnsi="Verdana"/>
          <w:sz w:val="20"/>
          <w:szCs w:val="20"/>
          <w:lang w:val="hr-HR"/>
        </w:rPr>
        <w:t>Rano u fazi razvoja koncepta, pribavljeni podaci i stečeni nivo r</w:t>
      </w:r>
      <w:r w:rsidR="00334794" w:rsidRPr="005D2B30">
        <w:rPr>
          <w:rFonts w:ascii="Verdana" w:hAnsi="Verdana"/>
          <w:sz w:val="20"/>
          <w:szCs w:val="20"/>
          <w:lang w:val="hr-HR"/>
        </w:rPr>
        <w:t>a</w:t>
      </w:r>
      <w:r w:rsidR="003F1DAE" w:rsidRPr="005D2B30">
        <w:rPr>
          <w:rFonts w:ascii="Verdana" w:hAnsi="Verdana"/>
          <w:sz w:val="20"/>
          <w:szCs w:val="20"/>
          <w:lang w:val="hr-HR"/>
        </w:rPr>
        <w:t>zumijevanja moraju osigurati dovoljno po</w:t>
      </w:r>
      <w:r w:rsidR="00840B1C" w:rsidRPr="005D2B30">
        <w:rPr>
          <w:rFonts w:ascii="Verdana" w:hAnsi="Verdana"/>
          <w:sz w:val="20"/>
          <w:szCs w:val="20"/>
          <w:lang w:val="hr-HR"/>
        </w:rPr>
        <w:t>uzdanosti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 da se mogu odvojiti resursi za dalja ispitivanja. Prije početka izgradnje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3F1DAE" w:rsidRPr="005D2B30">
        <w:rPr>
          <w:rFonts w:ascii="Verdana" w:hAnsi="Verdana"/>
          <w:sz w:val="20"/>
          <w:szCs w:val="20"/>
          <w:lang w:val="hr-HR"/>
        </w:rPr>
        <w:t>tokom smještanja otpada i pr</w:t>
      </w:r>
      <w:r w:rsidR="00D92494" w:rsidRPr="005D2B30">
        <w:rPr>
          <w:rFonts w:ascii="Verdana" w:hAnsi="Verdana"/>
          <w:sz w:val="20"/>
          <w:szCs w:val="20"/>
          <w:lang w:val="hr-HR"/>
        </w:rPr>
        <w:t>i zatvaranju objekta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D92494" w:rsidRPr="005D2B30">
        <w:rPr>
          <w:rFonts w:ascii="Verdana" w:hAnsi="Verdana"/>
          <w:sz w:val="20"/>
          <w:szCs w:val="20"/>
          <w:lang w:val="hr-HR"/>
        </w:rPr>
        <w:t xml:space="preserve">nivo </w:t>
      </w:r>
      <w:r w:rsidR="003F1DAE" w:rsidRPr="005D2B30">
        <w:rPr>
          <w:rFonts w:ascii="Verdana" w:hAnsi="Verdana"/>
          <w:sz w:val="20"/>
          <w:szCs w:val="20"/>
          <w:lang w:val="hr-HR"/>
        </w:rPr>
        <w:t>r</w:t>
      </w:r>
      <w:r w:rsidR="00D92494" w:rsidRPr="005D2B30">
        <w:rPr>
          <w:rFonts w:ascii="Verdana" w:hAnsi="Verdana"/>
          <w:sz w:val="20"/>
          <w:szCs w:val="20"/>
          <w:lang w:val="hr-HR"/>
        </w:rPr>
        <w:t>az</w:t>
      </w:r>
      <w:r w:rsidR="003F1DAE" w:rsidRPr="005D2B30">
        <w:rPr>
          <w:rFonts w:ascii="Verdana" w:hAnsi="Verdana"/>
          <w:sz w:val="20"/>
          <w:szCs w:val="20"/>
          <w:lang w:val="hr-HR"/>
        </w:rPr>
        <w:t>u</w:t>
      </w:r>
      <w:r w:rsidR="00D92494" w:rsidRPr="005D2B30">
        <w:rPr>
          <w:rFonts w:ascii="Verdana" w:hAnsi="Verdana"/>
          <w:sz w:val="20"/>
          <w:szCs w:val="20"/>
          <w:lang w:val="hr-HR"/>
        </w:rPr>
        <w:t>mijevanja mora biti dovoljan da se potkrijepi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 sigurnosti</w:t>
      </w:r>
      <w:r w:rsidR="00D92494" w:rsidRPr="005D2B30">
        <w:rPr>
          <w:rFonts w:ascii="Verdana" w:hAnsi="Verdana"/>
          <w:sz w:val="20"/>
          <w:szCs w:val="20"/>
          <w:lang w:val="hr-HR"/>
        </w:rPr>
        <w:t xml:space="preserve"> radi ispunjavanja</w:t>
      </w:r>
      <w:bookmarkStart w:id="34" w:name="page42"/>
      <w:bookmarkEnd w:id="34"/>
      <w:r w:rsidR="00D92494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B357D" w:rsidRPr="005D2B30">
        <w:rPr>
          <w:rFonts w:ascii="Verdana" w:hAnsi="Verdana"/>
          <w:sz w:val="20"/>
          <w:szCs w:val="20"/>
          <w:lang w:val="hr-HR"/>
        </w:rPr>
        <w:t>regulator</w:t>
      </w:r>
      <w:r w:rsidR="00544C27" w:rsidRPr="005D2B30">
        <w:rPr>
          <w:rFonts w:ascii="Verdana" w:hAnsi="Verdana"/>
          <w:sz w:val="20"/>
          <w:szCs w:val="20"/>
          <w:lang w:val="hr-HR"/>
        </w:rPr>
        <w:t>n</w:t>
      </w:r>
      <w:r w:rsidR="00D92494" w:rsidRPr="005D2B30">
        <w:rPr>
          <w:rFonts w:ascii="Verdana" w:hAnsi="Verdana"/>
          <w:sz w:val="20"/>
          <w:szCs w:val="20"/>
          <w:lang w:val="hr-HR"/>
        </w:rPr>
        <w:t>ih</w:t>
      </w:r>
      <w:r w:rsidR="00544C27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B357D" w:rsidRPr="005D2B30">
        <w:rPr>
          <w:rFonts w:ascii="Verdana" w:hAnsi="Verdana"/>
          <w:sz w:val="20"/>
          <w:szCs w:val="20"/>
          <w:lang w:val="hr-HR"/>
        </w:rPr>
        <w:t>zahtjev</w:t>
      </w:r>
      <w:r w:rsidR="00D92494" w:rsidRPr="005D2B30">
        <w:rPr>
          <w:rFonts w:ascii="Verdana" w:hAnsi="Verdana"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relevantnih za konkretnu fazu projekta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3.31. </w:t>
      </w:r>
      <w:r w:rsidR="006F39F5" w:rsidRPr="005D2B30">
        <w:rPr>
          <w:rFonts w:ascii="Verdana" w:hAnsi="Verdana"/>
          <w:sz w:val="20"/>
          <w:szCs w:val="20"/>
          <w:lang w:val="hr-HR"/>
        </w:rPr>
        <w:t>Pri utvrđivanju tih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44C27" w:rsidRPr="005D2B30">
        <w:rPr>
          <w:rFonts w:ascii="Verdana" w:hAnsi="Verdana"/>
          <w:sz w:val="20"/>
          <w:szCs w:val="20"/>
          <w:lang w:val="hr-HR"/>
        </w:rPr>
        <w:t>regulatornih zahtjeva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mora se </w:t>
      </w:r>
      <w:r w:rsidR="006E1209" w:rsidRPr="005D2B30">
        <w:rPr>
          <w:rFonts w:ascii="Verdana" w:hAnsi="Verdana"/>
          <w:sz w:val="20"/>
          <w:szCs w:val="20"/>
          <w:lang w:val="hr-HR"/>
        </w:rPr>
        <w:t>shvatiti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 da postoje razn</w:t>
      </w:r>
      <w:r w:rsidR="00334794" w:rsidRPr="005D2B30">
        <w:rPr>
          <w:rFonts w:ascii="Verdana" w:hAnsi="Verdana"/>
          <w:sz w:val="20"/>
          <w:szCs w:val="20"/>
          <w:lang w:val="hr-HR"/>
        </w:rPr>
        <w:t>e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 vrste 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>komponent</w:t>
      </w:r>
      <w:r w:rsidR="003F1DAE" w:rsidRPr="005D2B30">
        <w:rPr>
          <w:rFonts w:ascii="Verdana" w:hAnsi="Verdana"/>
          <w:sz w:val="20"/>
          <w:szCs w:val="20"/>
          <w:lang w:val="hr-HR"/>
        </w:rPr>
        <w:t>e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 nesigurnosti </w:t>
      </w:r>
      <w:r w:rsidR="006E1209" w:rsidRPr="005D2B30">
        <w:rPr>
          <w:rFonts w:ascii="Verdana" w:hAnsi="Verdana"/>
          <w:sz w:val="20"/>
          <w:szCs w:val="20"/>
          <w:lang w:val="hr-HR"/>
        </w:rPr>
        <w:t xml:space="preserve">koje su </w:t>
      </w:r>
      <w:r w:rsidR="00061995" w:rsidRPr="005D2B30">
        <w:rPr>
          <w:rFonts w:ascii="Verdana" w:hAnsi="Verdana"/>
          <w:sz w:val="20"/>
          <w:szCs w:val="20"/>
          <w:lang w:val="hr-HR"/>
        </w:rPr>
        <w:t>sast</w:t>
      </w:r>
      <w:r w:rsidR="00334794" w:rsidRPr="005D2B30">
        <w:rPr>
          <w:rFonts w:ascii="Verdana" w:hAnsi="Verdana"/>
          <w:sz w:val="20"/>
          <w:szCs w:val="20"/>
          <w:lang w:val="hr-HR"/>
        </w:rPr>
        <w:t>a</w:t>
      </w:r>
      <w:r w:rsidR="00061995" w:rsidRPr="005D2B30">
        <w:rPr>
          <w:rFonts w:ascii="Verdana" w:hAnsi="Verdana"/>
          <w:sz w:val="20"/>
          <w:szCs w:val="20"/>
          <w:lang w:val="hr-HR"/>
        </w:rPr>
        <w:t xml:space="preserve">vni dio </w:t>
      </w:r>
      <w:r w:rsidR="006F39F5" w:rsidRPr="005D2B30">
        <w:rPr>
          <w:rFonts w:ascii="Verdana" w:hAnsi="Verdana"/>
          <w:sz w:val="20"/>
          <w:szCs w:val="20"/>
          <w:lang w:val="hr-HR"/>
        </w:rPr>
        <w:t>modeliranj</w:t>
      </w:r>
      <w:r w:rsidR="00061995" w:rsidRPr="005D2B30">
        <w:rPr>
          <w:rFonts w:ascii="Verdana" w:hAnsi="Verdana"/>
          <w:sz w:val="20"/>
          <w:szCs w:val="20"/>
          <w:lang w:val="hr-HR"/>
        </w:rPr>
        <w:t>a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 kompleksnih </w:t>
      </w:r>
      <w:r w:rsidR="00FB105C" w:rsidRPr="005D2B30">
        <w:rPr>
          <w:rFonts w:ascii="Verdana" w:hAnsi="Verdana"/>
          <w:sz w:val="20"/>
          <w:szCs w:val="20"/>
          <w:lang w:val="hr-HR"/>
        </w:rPr>
        <w:t>sistema zaštite okoliša.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3F1DAE" w:rsidRPr="005D2B30">
        <w:rPr>
          <w:rFonts w:ascii="Verdana" w:hAnsi="Verdana"/>
          <w:sz w:val="20"/>
          <w:szCs w:val="20"/>
          <w:lang w:val="hr-HR"/>
        </w:rPr>
        <w:t>Takođe se mora priznati da neizbježno postoje znatne nesigurnosti u predviđanju funkcionisanja sistema odlaganja tokom vremena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9376CE" w:rsidP="00FA1585">
      <w:pPr>
        <w:pStyle w:val="Heading2"/>
        <w:rPr>
          <w:lang w:val="hr-HR"/>
        </w:rPr>
      </w:pPr>
      <w:bookmarkStart w:id="35" w:name="_Toc42766184"/>
      <w:r w:rsidRPr="005D2B30">
        <w:rPr>
          <w:lang w:val="hr-HR"/>
        </w:rPr>
        <w:t>KONCEPTI PROJEKTOVANJA U CILJU SIGURNOSTI</w:t>
      </w:r>
      <w:bookmarkEnd w:id="35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26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Objekt za odlaganje 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se projektuje tako da </w:t>
      </w:r>
      <w:r w:rsidR="00A31AF6" w:rsidRPr="005D2B30">
        <w:rPr>
          <w:rFonts w:ascii="Verdana" w:hAnsi="Verdana"/>
          <w:sz w:val="20"/>
          <w:szCs w:val="20"/>
          <w:lang w:val="hr-HR"/>
        </w:rPr>
        <w:t>spriječi širenje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 radionuk</w:t>
      </w:r>
      <w:r w:rsidRPr="005D2B30">
        <w:rPr>
          <w:rFonts w:ascii="Verdana" w:hAnsi="Verdana"/>
          <w:sz w:val="20"/>
          <w:szCs w:val="20"/>
          <w:lang w:val="hr-HR"/>
        </w:rPr>
        <w:t>lid</w:t>
      </w:r>
      <w:r w:rsidR="00A31AF6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92494" w:rsidRPr="005D2B30">
        <w:rPr>
          <w:rFonts w:ascii="Verdana" w:hAnsi="Verdana"/>
          <w:sz w:val="20"/>
          <w:szCs w:val="20"/>
          <w:lang w:val="hr-HR"/>
        </w:rPr>
        <w:t>koji su povezani sa</w:t>
      </w:r>
      <w:r w:rsidRPr="005D2B30">
        <w:rPr>
          <w:rFonts w:ascii="Verdana" w:hAnsi="Verdana"/>
          <w:sz w:val="20"/>
          <w:szCs w:val="20"/>
          <w:lang w:val="hr-HR"/>
        </w:rPr>
        <w:t xml:space="preserve"> radioaktivni</w:t>
      </w:r>
      <w:r w:rsidR="00D92494" w:rsidRPr="005D2B30">
        <w:rPr>
          <w:rFonts w:ascii="Verdana" w:hAnsi="Verdana"/>
          <w:sz w:val="20"/>
          <w:szCs w:val="20"/>
          <w:lang w:val="hr-HR"/>
        </w:rPr>
        <w:t>m</w:t>
      </w:r>
      <w:r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D92494" w:rsidRPr="005D2B30">
        <w:rPr>
          <w:rFonts w:ascii="Verdana" w:hAnsi="Verdana"/>
          <w:sz w:val="20"/>
          <w:szCs w:val="20"/>
          <w:lang w:val="hr-HR"/>
        </w:rPr>
        <w:t xml:space="preserve">om i da ih izoluje od </w:t>
      </w:r>
      <w:r w:rsidR="006F39F5" w:rsidRPr="005D2B30">
        <w:rPr>
          <w:rFonts w:ascii="Verdana" w:hAnsi="Verdana"/>
          <w:sz w:val="20"/>
          <w:szCs w:val="20"/>
          <w:lang w:val="hr-HR"/>
        </w:rPr>
        <w:t>dostupne biosfere. O</w:t>
      </w:r>
      <w:r w:rsidR="00101530" w:rsidRPr="005D2B30">
        <w:rPr>
          <w:rFonts w:ascii="Verdana" w:hAnsi="Verdana"/>
          <w:sz w:val="20"/>
          <w:szCs w:val="20"/>
          <w:lang w:val="hr-HR"/>
        </w:rPr>
        <w:t>bjekt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31AF6" w:rsidRPr="005D2B30">
        <w:rPr>
          <w:rFonts w:ascii="Verdana" w:hAnsi="Verdana"/>
          <w:sz w:val="20"/>
          <w:szCs w:val="20"/>
          <w:lang w:val="hr-HR"/>
        </w:rPr>
        <w:t>s</w:t>
      </w:r>
      <w:r w:rsidR="00AD3DB3" w:rsidRPr="005D2B30">
        <w:rPr>
          <w:rFonts w:ascii="Verdana" w:hAnsi="Verdana"/>
          <w:sz w:val="20"/>
          <w:szCs w:val="20"/>
          <w:lang w:val="hr-HR"/>
        </w:rPr>
        <w:t xml:space="preserve">e takođe </w:t>
      </w:r>
      <w:r w:rsidR="00A31AF6" w:rsidRPr="005D2B30">
        <w:rPr>
          <w:rFonts w:ascii="Verdana" w:hAnsi="Verdana"/>
          <w:sz w:val="20"/>
          <w:szCs w:val="20"/>
          <w:lang w:val="hr-HR"/>
        </w:rPr>
        <w:t>projektuje</w:t>
      </w:r>
      <w:r w:rsidR="00AD3DB3" w:rsidRPr="005D2B30">
        <w:rPr>
          <w:rFonts w:ascii="Verdana" w:hAnsi="Verdana"/>
          <w:sz w:val="20"/>
          <w:szCs w:val="20"/>
          <w:lang w:val="hr-HR"/>
        </w:rPr>
        <w:t xml:space="preserve"> tako da uspori d</w:t>
      </w:r>
      <w:r w:rsidRPr="005D2B30">
        <w:rPr>
          <w:rFonts w:ascii="Verdana" w:hAnsi="Verdana"/>
          <w:sz w:val="20"/>
          <w:szCs w:val="20"/>
          <w:lang w:val="hr-HR"/>
        </w:rPr>
        <w:t>isper</w:t>
      </w:r>
      <w:r w:rsidR="00D92494" w:rsidRPr="005D2B30">
        <w:rPr>
          <w:rFonts w:ascii="Verdana" w:hAnsi="Verdana"/>
          <w:sz w:val="20"/>
          <w:szCs w:val="20"/>
          <w:lang w:val="hr-HR"/>
        </w:rPr>
        <w:t>ziju radionuklida u geosfer</w:t>
      </w:r>
      <w:r w:rsidR="00AF396B" w:rsidRPr="005D2B30">
        <w:rPr>
          <w:rFonts w:ascii="Verdana" w:hAnsi="Verdana"/>
          <w:sz w:val="20"/>
          <w:szCs w:val="20"/>
          <w:lang w:val="hr-HR"/>
        </w:rPr>
        <w:t>u</w:t>
      </w:r>
      <w:r w:rsidR="00D92494" w:rsidRPr="005D2B30">
        <w:rPr>
          <w:rFonts w:ascii="Verdana" w:hAnsi="Verdana"/>
          <w:sz w:val="20"/>
          <w:szCs w:val="20"/>
          <w:lang w:val="hr-HR"/>
        </w:rPr>
        <w:t xml:space="preserve"> i biosfer</w:t>
      </w:r>
      <w:r w:rsidR="00AF396B" w:rsidRPr="005D2B30">
        <w:rPr>
          <w:rFonts w:ascii="Verdana" w:hAnsi="Verdana"/>
          <w:sz w:val="20"/>
          <w:szCs w:val="20"/>
          <w:lang w:val="hr-HR"/>
        </w:rPr>
        <w:t>u</w:t>
      </w:r>
      <w:r w:rsidR="00D92494" w:rsidRPr="005D2B30">
        <w:rPr>
          <w:rFonts w:ascii="Verdana" w:hAnsi="Verdana"/>
          <w:sz w:val="20"/>
          <w:szCs w:val="20"/>
          <w:lang w:val="hr-HR"/>
        </w:rPr>
        <w:t xml:space="preserve"> i da omogući iz</w:t>
      </w:r>
      <w:r w:rsidR="00AF396B" w:rsidRPr="005D2B30">
        <w:rPr>
          <w:rFonts w:ascii="Verdana" w:hAnsi="Verdana"/>
          <w:sz w:val="20"/>
          <w:szCs w:val="20"/>
          <w:lang w:val="hr-HR"/>
        </w:rPr>
        <w:t>o</w:t>
      </w:r>
      <w:r w:rsidR="00D92494" w:rsidRPr="005D2B30">
        <w:rPr>
          <w:rFonts w:ascii="Verdana" w:hAnsi="Verdana"/>
          <w:sz w:val="20"/>
          <w:szCs w:val="20"/>
          <w:lang w:val="hr-HR"/>
        </w:rPr>
        <w:t>laciju otpada od agresivnih pojava koje mogu narušiti integritet objekta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D92494" w:rsidRPr="005D2B30">
        <w:rPr>
          <w:rFonts w:ascii="Verdana" w:hAnsi="Verdana"/>
          <w:sz w:val="20"/>
          <w:szCs w:val="20"/>
          <w:lang w:val="hr-HR"/>
        </w:rPr>
        <w:t>Razni elementi sistema za</w:t>
      </w:r>
      <w:r w:rsidRPr="005D2B30">
        <w:rPr>
          <w:rFonts w:ascii="Verdana" w:hAnsi="Verdana"/>
          <w:sz w:val="20"/>
          <w:szCs w:val="20"/>
          <w:lang w:val="hr-HR"/>
        </w:rPr>
        <w:t xml:space="preserve"> odlaganje</w:t>
      </w:r>
      <w:r w:rsidR="00D92494" w:rsidRPr="005D2B30">
        <w:rPr>
          <w:rFonts w:ascii="Verdana" w:hAnsi="Verdana"/>
          <w:sz w:val="20"/>
          <w:szCs w:val="20"/>
          <w:lang w:val="hr-HR"/>
        </w:rPr>
        <w:t>, uključujući fizičke komponente i procedure kontrole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D92494" w:rsidRPr="005D2B30">
        <w:rPr>
          <w:rFonts w:ascii="Verdana" w:hAnsi="Verdana"/>
          <w:sz w:val="20"/>
          <w:szCs w:val="20"/>
          <w:lang w:val="hr-HR"/>
        </w:rPr>
        <w:t xml:space="preserve">doprinose </w:t>
      </w:r>
      <w:r w:rsidR="00B24033" w:rsidRPr="005D2B30">
        <w:rPr>
          <w:rFonts w:ascii="Verdana" w:hAnsi="Verdana"/>
          <w:sz w:val="20"/>
          <w:szCs w:val="20"/>
          <w:lang w:val="hr-HR"/>
        </w:rPr>
        <w:t>vršenju</w:t>
      </w:r>
      <w:r w:rsidR="00D92494" w:rsidRPr="005D2B30">
        <w:rPr>
          <w:rFonts w:ascii="Verdana" w:hAnsi="Verdana"/>
          <w:sz w:val="20"/>
          <w:szCs w:val="20"/>
          <w:lang w:val="hr-HR"/>
        </w:rPr>
        <w:t xml:space="preserve"> sigurnosnih funkcija na razne načne tokom raznih vremenskih perioda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6F39F5" w:rsidP="001B357D">
      <w:pPr>
        <w:numPr>
          <w:ilvl w:val="0"/>
          <w:numId w:val="26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U ovom </w:t>
      </w:r>
      <w:r w:rsidR="00A31AF6" w:rsidRPr="005D2B30">
        <w:rPr>
          <w:rFonts w:ascii="Verdana" w:hAnsi="Verdana"/>
          <w:sz w:val="20"/>
          <w:szCs w:val="20"/>
          <w:lang w:val="hr-HR"/>
        </w:rPr>
        <w:t>dijelu</w:t>
      </w:r>
      <w:r w:rsidRPr="005D2B30">
        <w:rPr>
          <w:rFonts w:ascii="Verdana" w:hAnsi="Verdana"/>
          <w:sz w:val="20"/>
          <w:szCs w:val="20"/>
          <w:lang w:val="hr-HR"/>
        </w:rPr>
        <w:t xml:space="preserve"> su utvrđeni za</w:t>
      </w:r>
      <w:r w:rsidR="001B357D" w:rsidRPr="005D2B30">
        <w:rPr>
          <w:rFonts w:ascii="Verdana" w:hAnsi="Verdana"/>
          <w:sz w:val="20"/>
          <w:szCs w:val="20"/>
          <w:lang w:val="hr-HR"/>
        </w:rPr>
        <w:t>htjevi</w:t>
      </w:r>
      <w:r w:rsidRPr="005D2B30">
        <w:rPr>
          <w:rFonts w:ascii="Verdana" w:hAnsi="Verdana"/>
          <w:sz w:val="20"/>
          <w:szCs w:val="20"/>
          <w:lang w:val="hr-HR"/>
        </w:rPr>
        <w:t xml:space="preserve"> u cilju osiguranja da postoji adekvatna odb</w:t>
      </w:r>
      <w:r w:rsidR="003D4931">
        <w:rPr>
          <w:rFonts w:ascii="Verdana" w:hAnsi="Verdana"/>
          <w:sz w:val="20"/>
          <w:szCs w:val="20"/>
          <w:lang w:val="hr-HR"/>
        </w:rPr>
        <w:t>r</w:t>
      </w:r>
      <w:r w:rsidRPr="005D2B30">
        <w:rPr>
          <w:rFonts w:ascii="Verdana" w:hAnsi="Verdana"/>
          <w:sz w:val="20"/>
          <w:szCs w:val="20"/>
          <w:lang w:val="hr-HR"/>
        </w:rPr>
        <w:t>ana po dubini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>tako 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ne zavisi pretjerano od </w:t>
      </w:r>
      <w:r w:rsidR="00A31AF6" w:rsidRPr="005D2B30">
        <w:rPr>
          <w:rFonts w:ascii="Verdana" w:hAnsi="Verdana"/>
          <w:sz w:val="20"/>
          <w:szCs w:val="20"/>
          <w:lang w:val="hr-HR"/>
        </w:rPr>
        <w:t xml:space="preserve">samo 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jednog </w:t>
      </w:r>
      <w:r w:rsidR="001B357D" w:rsidRPr="005D2B30">
        <w:rPr>
          <w:rFonts w:ascii="Verdana" w:hAnsi="Verdana"/>
          <w:sz w:val="20"/>
          <w:szCs w:val="20"/>
          <w:lang w:val="hr-HR"/>
        </w:rPr>
        <w:t>element</w:t>
      </w:r>
      <w:r w:rsidR="003F1DAE"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kao što je paket otpada; ili od </w:t>
      </w:r>
      <w:r w:rsidR="00A31AF6" w:rsidRPr="005D2B30">
        <w:rPr>
          <w:rFonts w:ascii="Verdana" w:hAnsi="Verdana"/>
          <w:sz w:val="20"/>
          <w:szCs w:val="20"/>
          <w:lang w:val="hr-HR"/>
        </w:rPr>
        <w:t xml:space="preserve">samo </w:t>
      </w:r>
      <w:r w:rsidR="003F1DAE" w:rsidRPr="005D2B30">
        <w:rPr>
          <w:rFonts w:ascii="Verdana" w:hAnsi="Verdana"/>
          <w:sz w:val="20"/>
          <w:szCs w:val="20"/>
          <w:lang w:val="hr-HR"/>
        </w:rPr>
        <w:t>jedne mjere kontrole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92494" w:rsidRPr="005D2B30">
        <w:rPr>
          <w:rFonts w:ascii="Verdana" w:hAnsi="Verdana"/>
          <w:sz w:val="20"/>
          <w:szCs w:val="20"/>
          <w:lang w:val="hr-HR"/>
        </w:rPr>
        <w:t>kao što je verifikacija inventurnog spiska paketa otpada</w:t>
      </w:r>
      <w:r w:rsidR="003F1DAE" w:rsidRPr="005D2B30">
        <w:rPr>
          <w:rFonts w:ascii="Verdana" w:hAnsi="Verdana"/>
          <w:sz w:val="20"/>
          <w:szCs w:val="20"/>
          <w:lang w:val="hr-HR"/>
        </w:rPr>
        <w:t>; ili od i</w:t>
      </w:r>
      <w:r w:rsidR="00D92494" w:rsidRPr="005D2B30">
        <w:rPr>
          <w:rFonts w:ascii="Verdana" w:hAnsi="Verdana"/>
          <w:sz w:val="20"/>
          <w:szCs w:val="20"/>
          <w:lang w:val="hr-HR"/>
        </w:rPr>
        <w:t>spunjavanj</w:t>
      </w:r>
      <w:r w:rsidR="003F1DAE" w:rsidRPr="005D2B30">
        <w:rPr>
          <w:rFonts w:ascii="Verdana" w:hAnsi="Verdana"/>
          <w:sz w:val="20"/>
          <w:szCs w:val="20"/>
          <w:lang w:val="hr-HR"/>
        </w:rPr>
        <w:t>a</w:t>
      </w:r>
      <w:r w:rsidR="00D92494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31AF6" w:rsidRPr="005D2B30">
        <w:rPr>
          <w:rFonts w:ascii="Verdana" w:hAnsi="Verdana"/>
          <w:sz w:val="20"/>
          <w:szCs w:val="20"/>
          <w:lang w:val="hr-HR"/>
        </w:rPr>
        <w:t xml:space="preserve">samo </w:t>
      </w:r>
      <w:r w:rsidR="00D92494" w:rsidRPr="005D2B30">
        <w:rPr>
          <w:rFonts w:ascii="Verdana" w:hAnsi="Verdana"/>
          <w:sz w:val="20"/>
          <w:szCs w:val="20"/>
          <w:lang w:val="hr-HR"/>
        </w:rPr>
        <w:t>jedne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sigurnosne funkcije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 kao što je </w:t>
      </w:r>
      <w:r w:rsidR="00A31AF6" w:rsidRPr="005D2B30">
        <w:rPr>
          <w:rFonts w:ascii="Verdana" w:hAnsi="Verdana"/>
          <w:sz w:val="20"/>
          <w:szCs w:val="20"/>
          <w:lang w:val="hr-HR"/>
        </w:rPr>
        <w:t>sprečavanje širenja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 radionuklida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ili usporavanje njihovog kretanja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; </w:t>
      </w:r>
      <w:r w:rsidRPr="005D2B30">
        <w:rPr>
          <w:rFonts w:ascii="Verdana" w:hAnsi="Verdana"/>
          <w:sz w:val="20"/>
          <w:szCs w:val="20"/>
          <w:lang w:val="hr-HR"/>
        </w:rPr>
        <w:t>ili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 od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31AF6" w:rsidRPr="005D2B30">
        <w:rPr>
          <w:rFonts w:ascii="Verdana" w:hAnsi="Verdana"/>
          <w:sz w:val="20"/>
          <w:szCs w:val="20"/>
          <w:lang w:val="hr-HR"/>
        </w:rPr>
        <w:t xml:space="preserve">samo </w:t>
      </w:r>
      <w:r w:rsidRPr="005D2B30">
        <w:rPr>
          <w:rFonts w:ascii="Verdana" w:hAnsi="Verdana"/>
          <w:sz w:val="20"/>
          <w:szCs w:val="20"/>
          <w:lang w:val="hr-HR"/>
        </w:rPr>
        <w:t>jedne administrativne procedure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kao što je procedura za kontrolu pristupa lokaciji ili za održavanje objekta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26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A</w:t>
      </w:r>
      <w:r w:rsidR="006F39F5" w:rsidRPr="005D2B30">
        <w:rPr>
          <w:rFonts w:ascii="Verdana" w:hAnsi="Verdana"/>
          <w:sz w:val="20"/>
          <w:szCs w:val="20"/>
          <w:lang w:val="hr-HR"/>
        </w:rPr>
        <w:t>dekvatna odb</w:t>
      </w:r>
      <w:r w:rsidR="003D4931">
        <w:rPr>
          <w:rFonts w:ascii="Verdana" w:hAnsi="Verdana"/>
          <w:sz w:val="20"/>
          <w:szCs w:val="20"/>
          <w:lang w:val="hr-HR"/>
        </w:rPr>
        <w:t>r</w:t>
      </w:r>
      <w:r w:rsidR="006F39F5" w:rsidRPr="005D2B30">
        <w:rPr>
          <w:rFonts w:ascii="Verdana" w:hAnsi="Verdana"/>
          <w:sz w:val="20"/>
          <w:szCs w:val="20"/>
          <w:lang w:val="hr-HR"/>
        </w:rPr>
        <w:t>ana po dubini mora biti osigurana d</w:t>
      </w:r>
      <w:r w:rsidR="00AF396B" w:rsidRPr="005D2B30">
        <w:rPr>
          <w:rFonts w:ascii="Verdana" w:hAnsi="Verdana"/>
          <w:sz w:val="20"/>
          <w:szCs w:val="20"/>
          <w:lang w:val="hr-HR"/>
        </w:rPr>
        <w:t>emonstriranjem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 da p</w:t>
      </w:r>
      <w:r w:rsidR="00D92494" w:rsidRPr="005D2B30">
        <w:rPr>
          <w:rFonts w:ascii="Verdana" w:hAnsi="Verdana"/>
          <w:sz w:val="20"/>
          <w:szCs w:val="20"/>
          <w:lang w:val="hr-HR"/>
        </w:rPr>
        <w:t>o</w:t>
      </w:r>
      <w:r w:rsidR="006F39F5" w:rsidRPr="005D2B30">
        <w:rPr>
          <w:rFonts w:ascii="Verdana" w:hAnsi="Verdana"/>
          <w:sz w:val="20"/>
          <w:szCs w:val="20"/>
          <w:lang w:val="hr-HR"/>
        </w:rPr>
        <w:t>stoje višestruke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</w:t>
      </w:r>
      <w:r w:rsidR="006F39F5" w:rsidRPr="005D2B30">
        <w:rPr>
          <w:rFonts w:ascii="Verdana" w:hAnsi="Verdana"/>
          <w:sz w:val="20"/>
          <w:szCs w:val="20"/>
          <w:lang w:val="hr-HR"/>
        </w:rPr>
        <w:t>ne funkcije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da je </w:t>
      </w:r>
      <w:r w:rsidR="00B24033" w:rsidRPr="005D2B30">
        <w:rPr>
          <w:rFonts w:ascii="Verdana" w:hAnsi="Verdana"/>
          <w:sz w:val="20"/>
          <w:szCs w:val="20"/>
          <w:lang w:val="hr-HR"/>
        </w:rPr>
        <w:t>vršenje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 pojedinačnih sigurnosnih funkcija stabilno i da se može osloniti na funkcionisanje raznovrsnih fizičkih komponenti sistema </w:t>
      </w:r>
      <w:r w:rsidRPr="005D2B30">
        <w:rPr>
          <w:rFonts w:ascii="Verdana" w:hAnsi="Verdana"/>
          <w:sz w:val="20"/>
          <w:szCs w:val="20"/>
          <w:lang w:val="hr-HR"/>
        </w:rPr>
        <w:t>odlaganj</w:t>
      </w:r>
      <w:r w:rsidR="00CF2D79" w:rsidRPr="005D2B30">
        <w:rPr>
          <w:rFonts w:ascii="Verdana" w:hAnsi="Verdana"/>
          <w:sz w:val="20"/>
          <w:szCs w:val="20"/>
          <w:lang w:val="hr-HR"/>
        </w:rPr>
        <w:t xml:space="preserve">a 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i </w:t>
      </w:r>
      <w:r w:rsidR="006F39F5" w:rsidRPr="005D2B30">
        <w:rPr>
          <w:rFonts w:ascii="Verdana" w:hAnsi="Verdana"/>
          <w:sz w:val="20"/>
          <w:szCs w:val="20"/>
          <w:lang w:val="hr-HR"/>
        </w:rPr>
        <w:t>sigurnosnih funkcija koje one ispunjavaju</w:t>
      </w:r>
      <w:r w:rsidR="003F1DAE" w:rsidRPr="005D2B30">
        <w:rPr>
          <w:rFonts w:ascii="Verdana" w:hAnsi="Verdana"/>
          <w:sz w:val="20"/>
          <w:szCs w:val="20"/>
          <w:lang w:val="hr-HR"/>
        </w:rPr>
        <w:t xml:space="preserve">, kao što je i pretpostavljeno u dokazu </w:t>
      </w:r>
      <w:r w:rsidR="00A31AF6" w:rsidRPr="005D2B30">
        <w:rPr>
          <w:rFonts w:ascii="Verdana" w:hAnsi="Verdana"/>
          <w:sz w:val="20"/>
          <w:szCs w:val="20"/>
          <w:lang w:val="hr-HR"/>
        </w:rPr>
        <w:lastRenderedPageBreak/>
        <w:t>si</w:t>
      </w:r>
      <w:r w:rsidR="00CE64EA" w:rsidRPr="005D2B30">
        <w:rPr>
          <w:rFonts w:ascii="Verdana" w:hAnsi="Verdana"/>
          <w:sz w:val="20"/>
          <w:szCs w:val="20"/>
          <w:lang w:val="hr-HR"/>
        </w:rPr>
        <w:t>gurnosti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i pratećoj sigurnosnoj procjeni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Odgovornost je operatora da demonstrira ispunjavanje sljedećih projektnih zahtjeva </w:t>
      </w:r>
      <w:r w:rsidR="00D92494" w:rsidRPr="005D2B30">
        <w:rPr>
          <w:rFonts w:ascii="Verdana" w:hAnsi="Verdana"/>
          <w:sz w:val="20"/>
          <w:szCs w:val="20"/>
          <w:lang w:val="hr-HR"/>
        </w:rPr>
        <w:t>da bi uvjerio regu</w:t>
      </w:r>
      <w:r w:rsidR="00EB4136" w:rsidRPr="005D2B30">
        <w:rPr>
          <w:rFonts w:ascii="Verdana" w:hAnsi="Verdana"/>
          <w:sz w:val="20"/>
          <w:szCs w:val="20"/>
          <w:lang w:val="hr-HR"/>
        </w:rPr>
        <w:t>l</w:t>
      </w:r>
      <w:r w:rsidR="00D92494" w:rsidRPr="005D2B30">
        <w:rPr>
          <w:rFonts w:ascii="Verdana" w:hAnsi="Verdana"/>
          <w:sz w:val="20"/>
          <w:szCs w:val="20"/>
          <w:lang w:val="hr-HR"/>
        </w:rPr>
        <w:t>a</w:t>
      </w:r>
      <w:r w:rsidR="00EB4136" w:rsidRPr="005D2B30">
        <w:rPr>
          <w:rFonts w:ascii="Verdana" w:hAnsi="Verdana"/>
          <w:sz w:val="20"/>
          <w:szCs w:val="20"/>
          <w:lang w:val="hr-HR"/>
        </w:rPr>
        <w:t>torno tijelo u to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7: </w:t>
      </w:r>
      <w:r w:rsidR="00544C27" w:rsidRPr="005D2B30">
        <w:rPr>
          <w:rFonts w:ascii="Verdana" w:hAnsi="Verdana"/>
          <w:b/>
          <w:sz w:val="20"/>
          <w:szCs w:val="20"/>
          <w:lang w:val="hr-HR"/>
        </w:rPr>
        <w:t>Višestruke sigurnosne funkcije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6C6BA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Okruženje objekta mora biti odabrano, inženjerske barijere</w:t>
      </w:r>
      <w:r w:rsidR="00E519D1" w:rsidRPr="005D2B30">
        <w:rPr>
          <w:rFonts w:ascii="Verdana" w:hAnsi="Verdana"/>
          <w:b/>
          <w:sz w:val="20"/>
          <w:szCs w:val="20"/>
          <w:lang w:val="hr-HR"/>
        </w:rPr>
        <w:t xml:space="preserve"> objekta za odlaganje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moraju biti </w:t>
      </w:r>
      <w:r w:rsidR="00CF2D79" w:rsidRPr="005D2B30">
        <w:rPr>
          <w:rFonts w:ascii="Verdana" w:hAnsi="Verdana"/>
          <w:b/>
          <w:sz w:val="20"/>
          <w:szCs w:val="20"/>
          <w:lang w:val="hr-HR"/>
        </w:rPr>
        <w:t xml:space="preserve">projektovane,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a objektom se mora upravljati </w:t>
      </w:r>
      <w:r w:rsidR="00E519D1" w:rsidRPr="005D2B30">
        <w:rPr>
          <w:rFonts w:ascii="Verdana" w:hAnsi="Verdana"/>
          <w:b/>
          <w:sz w:val="20"/>
          <w:szCs w:val="20"/>
          <w:lang w:val="hr-HR"/>
        </w:rPr>
        <w:t xml:space="preserve">tako da se </w:t>
      </w:r>
      <w:r w:rsidR="00CF2D79" w:rsidRPr="005D2B30">
        <w:rPr>
          <w:rFonts w:ascii="Verdana" w:hAnsi="Verdana"/>
          <w:b/>
          <w:sz w:val="20"/>
          <w:szCs w:val="20"/>
          <w:lang w:val="hr-HR"/>
        </w:rPr>
        <w:t>garantuje omogućavanje</w:t>
      </w:r>
      <w:bookmarkStart w:id="36" w:name="page43"/>
      <w:bookmarkEnd w:id="36"/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sigurnost</w:t>
      </w:r>
      <w:r w:rsidR="00CF2D79" w:rsidRPr="005D2B30">
        <w:rPr>
          <w:rFonts w:ascii="Verdana" w:hAnsi="Verdana"/>
          <w:b/>
          <w:sz w:val="20"/>
          <w:szCs w:val="20"/>
          <w:lang w:val="hr-HR"/>
        </w:rPr>
        <w:t>i</w:t>
      </w:r>
      <w:r w:rsidR="00E519D1" w:rsidRPr="005D2B30">
        <w:rPr>
          <w:rFonts w:ascii="Verdana" w:hAnsi="Verdana"/>
          <w:b/>
          <w:sz w:val="20"/>
          <w:szCs w:val="20"/>
          <w:lang w:val="hr-HR"/>
        </w:rPr>
        <w:t xml:space="preserve"> višestrukim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sigurnosni</w:t>
      </w:r>
      <w:r w:rsidR="00E519D1" w:rsidRPr="005D2B30">
        <w:rPr>
          <w:rFonts w:ascii="Verdana" w:hAnsi="Verdana"/>
          <w:b/>
          <w:sz w:val="20"/>
          <w:szCs w:val="20"/>
          <w:lang w:val="hr-HR"/>
        </w:rPr>
        <w:t>m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funk</w:t>
      </w:r>
      <w:r w:rsidR="00E6643B" w:rsidRPr="005D2B30">
        <w:rPr>
          <w:rFonts w:ascii="Verdana" w:hAnsi="Verdana"/>
          <w:b/>
          <w:sz w:val="20"/>
          <w:szCs w:val="20"/>
          <w:lang w:val="hr-HR"/>
        </w:rPr>
        <w:t>c</w:t>
      </w:r>
      <w:r w:rsidRPr="005D2B30">
        <w:rPr>
          <w:rFonts w:ascii="Verdana" w:hAnsi="Verdana"/>
          <w:b/>
          <w:sz w:val="20"/>
          <w:szCs w:val="20"/>
          <w:lang w:val="hr-HR"/>
        </w:rPr>
        <w:t>ija</w:t>
      </w:r>
      <w:r w:rsidR="00E519D1" w:rsidRPr="005D2B30">
        <w:rPr>
          <w:rFonts w:ascii="Verdana" w:hAnsi="Verdana"/>
          <w:b/>
          <w:sz w:val="20"/>
          <w:szCs w:val="20"/>
          <w:lang w:val="hr-HR"/>
        </w:rPr>
        <w:t>ma</w:t>
      </w:r>
      <w:r w:rsidRPr="005D2B30">
        <w:rPr>
          <w:rFonts w:ascii="Verdana" w:hAnsi="Verdana"/>
          <w:b/>
          <w:sz w:val="20"/>
          <w:szCs w:val="20"/>
          <w:lang w:val="hr-HR"/>
        </w:rPr>
        <w:t>. Fizičko ograničavanje i izolacija otpada se mora</w:t>
      </w:r>
      <w:r w:rsidR="00CF2D79" w:rsidRPr="005D2B30">
        <w:rPr>
          <w:rFonts w:ascii="Verdana" w:hAnsi="Verdana"/>
          <w:b/>
          <w:sz w:val="20"/>
          <w:szCs w:val="20"/>
          <w:lang w:val="hr-HR"/>
        </w:rPr>
        <w:t>ju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omogućiti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brojnim fizičkim</w:t>
      </w:r>
      <w:r w:rsidR="00EB4136" w:rsidRPr="005D2B30">
        <w:rPr>
          <w:rFonts w:ascii="Verdana" w:hAnsi="Verdana"/>
          <w:b/>
          <w:sz w:val="20"/>
          <w:szCs w:val="20"/>
          <w:lang w:val="hr-HR"/>
        </w:rPr>
        <w:t xml:space="preserve"> barijera</w:t>
      </w:r>
      <w:r w:rsidRPr="005D2B30">
        <w:rPr>
          <w:rFonts w:ascii="Verdana" w:hAnsi="Verdana"/>
          <w:b/>
          <w:sz w:val="20"/>
          <w:szCs w:val="20"/>
          <w:lang w:val="hr-HR"/>
        </w:rPr>
        <w:t>ma</w:t>
      </w:r>
      <w:r w:rsidR="00EB4136" w:rsidRPr="005D2B30">
        <w:rPr>
          <w:rFonts w:ascii="Verdana" w:hAnsi="Verdana"/>
          <w:b/>
          <w:sz w:val="20"/>
          <w:szCs w:val="20"/>
          <w:lang w:val="hr-HR"/>
        </w:rPr>
        <w:t xml:space="preserve"> sistema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odlaganj</w:t>
      </w:r>
      <w:r w:rsidR="00EB4136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="00D92494" w:rsidRPr="005D2B30">
        <w:rPr>
          <w:rFonts w:ascii="Verdana" w:hAnsi="Verdana"/>
          <w:b/>
          <w:sz w:val="20"/>
          <w:szCs w:val="20"/>
          <w:lang w:val="hr-HR"/>
        </w:rPr>
        <w:t>Funkcionisanje tih fizičkih barijera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</w:t>
      </w:r>
      <w:r w:rsidR="00D92494" w:rsidRPr="005D2B30">
        <w:rPr>
          <w:rFonts w:ascii="Verdana" w:hAnsi="Verdana"/>
          <w:b/>
          <w:sz w:val="20"/>
          <w:szCs w:val="20"/>
          <w:lang w:val="hr-HR"/>
        </w:rPr>
        <w:t xml:space="preserve">e mora </w:t>
      </w:r>
      <w:r w:rsidRPr="005D2B30">
        <w:rPr>
          <w:rFonts w:ascii="Verdana" w:hAnsi="Verdana"/>
          <w:b/>
          <w:sz w:val="20"/>
          <w:szCs w:val="20"/>
          <w:lang w:val="hr-HR"/>
        </w:rPr>
        <w:t>o</w:t>
      </w:r>
      <w:r w:rsidR="00D92494" w:rsidRPr="005D2B30">
        <w:rPr>
          <w:rFonts w:ascii="Verdana" w:hAnsi="Verdana"/>
          <w:b/>
          <w:sz w:val="20"/>
          <w:szCs w:val="20"/>
          <w:lang w:val="hr-HR"/>
        </w:rPr>
        <w:t xml:space="preserve">stvariti pomoću raznovrsnih </w:t>
      </w:r>
      <w:r w:rsidR="00EB4136" w:rsidRPr="005D2B30">
        <w:rPr>
          <w:rFonts w:ascii="Verdana" w:hAnsi="Verdana"/>
          <w:b/>
          <w:sz w:val="20"/>
          <w:szCs w:val="20"/>
          <w:lang w:val="hr-HR"/>
        </w:rPr>
        <w:t>fi</w:t>
      </w:r>
      <w:r w:rsidR="00D92494" w:rsidRPr="005D2B30">
        <w:rPr>
          <w:rFonts w:ascii="Verdana" w:hAnsi="Verdana"/>
          <w:b/>
          <w:sz w:val="20"/>
          <w:szCs w:val="20"/>
          <w:lang w:val="hr-HR"/>
        </w:rPr>
        <w:t>z</w:t>
      </w:r>
      <w:r w:rsidR="00EB4136" w:rsidRPr="005D2B30">
        <w:rPr>
          <w:rFonts w:ascii="Verdana" w:hAnsi="Verdana"/>
          <w:b/>
          <w:sz w:val="20"/>
          <w:szCs w:val="20"/>
          <w:lang w:val="hr-HR"/>
        </w:rPr>
        <w:t>ički</w:t>
      </w:r>
      <w:r w:rsidRPr="005D2B30">
        <w:rPr>
          <w:rFonts w:ascii="Verdana" w:hAnsi="Verdana"/>
          <w:b/>
          <w:sz w:val="20"/>
          <w:szCs w:val="20"/>
          <w:lang w:val="hr-HR"/>
        </w:rPr>
        <w:t>h i hemijskih procesa zajedno s</w:t>
      </w:r>
      <w:r w:rsidR="00EB4136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EB4136" w:rsidRPr="005D2B30">
        <w:rPr>
          <w:rFonts w:ascii="Verdana" w:hAnsi="Verdana"/>
          <w:b/>
          <w:sz w:val="20"/>
          <w:szCs w:val="20"/>
          <w:lang w:val="hr-HR"/>
        </w:rPr>
        <w:t>raznovrsnim operativnim kontrolama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b/>
          <w:sz w:val="20"/>
          <w:szCs w:val="20"/>
          <w:lang w:val="hr-HR"/>
        </w:rPr>
        <w:t>Mora biti dokazana s</w:t>
      </w:r>
      <w:r w:rsidR="00D92494" w:rsidRPr="005D2B30">
        <w:rPr>
          <w:rFonts w:ascii="Verdana" w:hAnsi="Verdana"/>
          <w:b/>
          <w:sz w:val="20"/>
          <w:szCs w:val="20"/>
          <w:lang w:val="hr-HR"/>
        </w:rPr>
        <w:t>posobnost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individual</w:t>
      </w:r>
      <w:r w:rsidR="00D92494" w:rsidRPr="005D2B30">
        <w:rPr>
          <w:rFonts w:ascii="Verdana" w:hAnsi="Verdana"/>
          <w:b/>
          <w:sz w:val="20"/>
          <w:szCs w:val="20"/>
          <w:lang w:val="hr-HR"/>
        </w:rPr>
        <w:t>nih barijera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EB4136" w:rsidRPr="005D2B30">
        <w:rPr>
          <w:rFonts w:ascii="Verdana" w:hAnsi="Verdana"/>
          <w:b/>
          <w:sz w:val="20"/>
          <w:szCs w:val="20"/>
          <w:lang w:val="hr-HR"/>
        </w:rPr>
        <w:t xml:space="preserve">i kontrola zajedno sa onim </w:t>
      </w:r>
      <w:r w:rsidRPr="005D2B30">
        <w:rPr>
          <w:rFonts w:ascii="Verdana" w:hAnsi="Verdana"/>
          <w:b/>
          <w:sz w:val="20"/>
          <w:szCs w:val="20"/>
          <w:lang w:val="hr-HR"/>
        </w:rPr>
        <w:t>iz ukupnog sistema odlaganja da funkcionišu onako kako se i pretpostavlja u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dokazu 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Ukupno funkcionisanje sistema odlaganja ne smije pretjerano zavisiti od </w:t>
      </w:r>
      <w:r w:rsidR="00E519D1" w:rsidRPr="005D2B30">
        <w:rPr>
          <w:rFonts w:ascii="Verdana" w:hAnsi="Verdana"/>
          <w:b/>
          <w:sz w:val="20"/>
          <w:szCs w:val="20"/>
          <w:lang w:val="hr-HR"/>
        </w:rPr>
        <w:t xml:space="preserve">samo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jedne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sigurnos</w:t>
      </w:r>
      <w:r w:rsidRPr="005D2B30">
        <w:rPr>
          <w:rFonts w:ascii="Verdana" w:hAnsi="Verdana"/>
          <w:b/>
          <w:sz w:val="20"/>
          <w:szCs w:val="20"/>
          <w:lang w:val="hr-HR"/>
        </w:rPr>
        <w:t>ne funkcije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FB105C" w:rsidRPr="005D2B30" w:rsidRDefault="00FB105C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6C6BAD" w:rsidP="001B357D">
      <w:pPr>
        <w:numPr>
          <w:ilvl w:val="0"/>
          <w:numId w:val="27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Inženjerske i fizičke barijere koje čine sistem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odlaganj</w:t>
      </w:r>
      <w:r w:rsidRPr="005D2B30">
        <w:rPr>
          <w:rFonts w:ascii="Verdana" w:hAnsi="Verdana"/>
          <w:sz w:val="20"/>
          <w:szCs w:val="20"/>
          <w:lang w:val="hr-HR"/>
        </w:rPr>
        <w:t xml:space="preserve">a su fizički subjekti, kao što su </w:t>
      </w:r>
      <w:r w:rsidR="00475605" w:rsidRPr="005D2B30">
        <w:rPr>
          <w:rFonts w:ascii="Verdana" w:hAnsi="Verdana"/>
          <w:sz w:val="20"/>
          <w:szCs w:val="20"/>
          <w:lang w:val="hr-HR"/>
        </w:rPr>
        <w:t>forma</w:t>
      </w:r>
      <w:r w:rsidRPr="005D2B30">
        <w:rPr>
          <w:rFonts w:ascii="Verdana" w:hAnsi="Verdana"/>
          <w:sz w:val="20"/>
          <w:szCs w:val="20"/>
          <w:lang w:val="hr-HR"/>
        </w:rPr>
        <w:t xml:space="preserve"> otpada, ambalaža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4202F3" w:rsidRPr="005D2B30">
        <w:rPr>
          <w:rFonts w:ascii="Verdana" w:hAnsi="Verdana"/>
          <w:sz w:val="20"/>
          <w:szCs w:val="20"/>
          <w:lang w:val="hr-HR"/>
        </w:rPr>
        <w:t>materijal za ispunu iskopan</w:t>
      </w:r>
      <w:r w:rsidR="00B40A9A" w:rsidRPr="005D2B30">
        <w:rPr>
          <w:rFonts w:ascii="Verdana" w:hAnsi="Verdana"/>
          <w:sz w:val="20"/>
          <w:szCs w:val="20"/>
          <w:lang w:val="hr-HR"/>
        </w:rPr>
        <w:t>ih zona</w:t>
      </w:r>
      <w:r w:rsidR="004202F3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1B357D" w:rsidRPr="005D2B30">
        <w:rPr>
          <w:rFonts w:ascii="Verdana" w:hAnsi="Verdana"/>
          <w:i/>
          <w:sz w:val="20"/>
          <w:szCs w:val="20"/>
          <w:lang w:val="hr-HR"/>
        </w:rPr>
        <w:t>backfill</w:t>
      </w:r>
      <w:r w:rsidR="004202F3" w:rsidRPr="005D2B30">
        <w:rPr>
          <w:rFonts w:ascii="Verdana" w:hAnsi="Verdana"/>
          <w:sz w:val="20"/>
          <w:szCs w:val="20"/>
          <w:lang w:val="hr-HR"/>
        </w:rPr>
        <w:t>)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>okruženje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 objekta</w:t>
      </w:r>
      <w:r w:rsidRPr="005D2B30">
        <w:rPr>
          <w:rFonts w:ascii="Verdana" w:hAnsi="Verdana"/>
          <w:sz w:val="20"/>
          <w:szCs w:val="20"/>
          <w:lang w:val="hr-HR"/>
        </w:rPr>
        <w:t xml:space="preserve"> i geološka formacija. Jedna sigurnosna funkcija se može omogućiti 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nekim </w:t>
      </w:r>
      <w:r w:rsidRPr="005D2B30">
        <w:rPr>
          <w:rFonts w:ascii="Verdana" w:hAnsi="Verdana"/>
          <w:sz w:val="20"/>
          <w:szCs w:val="20"/>
          <w:lang w:val="hr-HR"/>
        </w:rPr>
        <w:t>fizičkim ili hemij</w:t>
      </w:r>
      <w:r w:rsidR="009A58F0" w:rsidRPr="005D2B30">
        <w:rPr>
          <w:rFonts w:ascii="Verdana" w:hAnsi="Verdana"/>
          <w:sz w:val="20"/>
          <w:szCs w:val="20"/>
          <w:lang w:val="hr-HR"/>
        </w:rPr>
        <w:t>s</w:t>
      </w:r>
      <w:r w:rsidRPr="005D2B30">
        <w:rPr>
          <w:rFonts w:ascii="Verdana" w:hAnsi="Verdana"/>
          <w:sz w:val="20"/>
          <w:szCs w:val="20"/>
          <w:lang w:val="hr-HR"/>
        </w:rPr>
        <w:t>kim svojstv</w:t>
      </w:r>
      <w:r w:rsidR="00E519D1" w:rsidRPr="005D2B30">
        <w:rPr>
          <w:rFonts w:ascii="Verdana" w:hAnsi="Verdana"/>
          <w:sz w:val="20"/>
          <w:szCs w:val="20"/>
          <w:lang w:val="hr-HR"/>
        </w:rPr>
        <w:t>om</w:t>
      </w:r>
      <w:r w:rsidRPr="005D2B30">
        <w:rPr>
          <w:rFonts w:ascii="Verdana" w:hAnsi="Verdana"/>
          <w:sz w:val="20"/>
          <w:szCs w:val="20"/>
          <w:lang w:val="hr-HR"/>
        </w:rPr>
        <w:t xml:space="preserve"> ili procesom koji doprinosi fizičkom ograničavanju i izolaciji otp</w:t>
      </w:r>
      <w:r w:rsidR="00CE7431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da, kao što </w:t>
      </w:r>
      <w:r w:rsidR="00B40A9A" w:rsidRPr="005D2B30">
        <w:rPr>
          <w:rFonts w:ascii="Verdana" w:hAnsi="Verdana"/>
          <w:sz w:val="20"/>
          <w:szCs w:val="20"/>
          <w:lang w:val="hr-HR"/>
        </w:rPr>
        <w:t>je</w:t>
      </w:r>
      <w:r w:rsidRPr="005D2B30">
        <w:rPr>
          <w:rFonts w:ascii="Verdana" w:hAnsi="Verdana"/>
          <w:sz w:val="20"/>
          <w:szCs w:val="20"/>
          <w:lang w:val="hr-HR"/>
        </w:rPr>
        <w:t xml:space="preserve"> vodonepropusnost</w:t>
      </w:r>
      <w:r w:rsidR="00E519D1" w:rsidRPr="005D2B30">
        <w:rPr>
          <w:rFonts w:ascii="Verdana" w:hAnsi="Verdana"/>
          <w:sz w:val="20"/>
          <w:szCs w:val="20"/>
          <w:lang w:val="hr-HR"/>
        </w:rPr>
        <w:t>;</w:t>
      </w:r>
      <w:r w:rsidRPr="005D2B30">
        <w:rPr>
          <w:rFonts w:ascii="Verdana" w:hAnsi="Verdana"/>
          <w:sz w:val="20"/>
          <w:szCs w:val="20"/>
          <w:lang w:val="hr-HR"/>
        </w:rPr>
        <w:t xml:space="preserve"> ograničena korozija</w:t>
      </w:r>
      <w:r w:rsidR="00E519D1" w:rsidRPr="005D2B30">
        <w:rPr>
          <w:rFonts w:ascii="Verdana" w:hAnsi="Verdana"/>
          <w:sz w:val="20"/>
          <w:szCs w:val="20"/>
          <w:lang w:val="hr-HR"/>
        </w:rPr>
        <w:t>;</w:t>
      </w:r>
      <w:r w:rsidRPr="005D2B30">
        <w:rPr>
          <w:rFonts w:ascii="Verdana" w:hAnsi="Verdana"/>
          <w:sz w:val="20"/>
          <w:szCs w:val="20"/>
          <w:lang w:val="hr-HR"/>
        </w:rPr>
        <w:t xml:space="preserve"> razblaživanje</w:t>
      </w:r>
      <w:r w:rsidR="00E519D1" w:rsidRPr="005D2B30">
        <w:rPr>
          <w:rFonts w:ascii="Verdana" w:hAnsi="Verdana"/>
          <w:sz w:val="20"/>
          <w:szCs w:val="20"/>
          <w:lang w:val="hr-HR"/>
        </w:rPr>
        <w:t>;</w:t>
      </w:r>
      <w:r w:rsidR="00CE7431" w:rsidRPr="005D2B30">
        <w:rPr>
          <w:rFonts w:ascii="Verdana" w:hAnsi="Verdana"/>
          <w:sz w:val="20"/>
          <w:szCs w:val="20"/>
          <w:lang w:val="hr-HR"/>
        </w:rPr>
        <w:t xml:space="preserve"> stopa rastvaranja ili erozije materijala (prema brzini oslobađanja radionuklida; </w:t>
      </w:r>
      <w:r w:rsidR="001B357D" w:rsidRPr="005D2B30">
        <w:rPr>
          <w:rFonts w:ascii="Verdana" w:hAnsi="Verdana"/>
          <w:i/>
          <w:sz w:val="20"/>
          <w:szCs w:val="20"/>
          <w:lang w:val="hr-HR"/>
        </w:rPr>
        <w:t>leach rate</w:t>
      </w:r>
      <w:r w:rsidR="00CE7431" w:rsidRPr="005D2B30">
        <w:rPr>
          <w:rFonts w:ascii="Verdana" w:hAnsi="Verdana"/>
          <w:sz w:val="20"/>
          <w:szCs w:val="20"/>
          <w:lang w:val="hr-HR"/>
        </w:rPr>
        <w:t>)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 rastvorljivost; zadržavanje radionuklida</w:t>
      </w:r>
      <w:r w:rsidR="00EB4136" w:rsidRPr="005D2B30">
        <w:rPr>
          <w:rFonts w:ascii="Verdana" w:hAnsi="Verdana"/>
          <w:sz w:val="20"/>
          <w:szCs w:val="20"/>
          <w:lang w:val="hr-HR"/>
        </w:rPr>
        <w:t xml:space="preserve"> i usporavanje kretanja radionuklida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27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A</w:t>
      </w:r>
      <w:r w:rsidR="00B24033" w:rsidRPr="005D2B30">
        <w:rPr>
          <w:rFonts w:ascii="Verdana" w:hAnsi="Verdana"/>
          <w:sz w:val="20"/>
          <w:szCs w:val="20"/>
          <w:lang w:val="hr-HR"/>
        </w:rPr>
        <w:t xml:space="preserve">ktivne kontrole takođe mogu </w:t>
      </w:r>
      <w:r w:rsidR="00E519D1" w:rsidRPr="005D2B30">
        <w:rPr>
          <w:rFonts w:ascii="Verdana" w:hAnsi="Verdana"/>
          <w:sz w:val="20"/>
          <w:szCs w:val="20"/>
          <w:lang w:val="hr-HR"/>
        </w:rPr>
        <w:t>vršiti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</w:t>
      </w:r>
      <w:r w:rsidR="006D4F61" w:rsidRPr="005D2B30">
        <w:rPr>
          <w:rFonts w:ascii="Verdana" w:hAnsi="Verdana"/>
          <w:sz w:val="20"/>
          <w:szCs w:val="20"/>
          <w:lang w:val="hr-HR"/>
        </w:rPr>
        <w:t>ne funkcije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24033" w:rsidRPr="005D2B30">
        <w:rPr>
          <w:rFonts w:ascii="Verdana" w:hAnsi="Verdana"/>
          <w:sz w:val="20"/>
          <w:szCs w:val="20"/>
          <w:lang w:val="hr-HR"/>
        </w:rPr>
        <w:t>ili doprin</w:t>
      </w:r>
      <w:r w:rsidR="00B40A9A" w:rsidRPr="005D2B30">
        <w:rPr>
          <w:rFonts w:ascii="Verdana" w:hAnsi="Verdana"/>
          <w:sz w:val="20"/>
          <w:szCs w:val="20"/>
          <w:lang w:val="hr-HR"/>
        </w:rPr>
        <w:t>ositi</w:t>
      </w:r>
      <w:r w:rsidR="00B24033" w:rsidRPr="005D2B30">
        <w:rPr>
          <w:rFonts w:ascii="Verdana" w:hAnsi="Verdana"/>
          <w:sz w:val="20"/>
          <w:szCs w:val="20"/>
          <w:lang w:val="hr-HR"/>
        </w:rPr>
        <w:t xml:space="preserve"> povjerenju u pri</w:t>
      </w:r>
      <w:r w:rsidR="00840B1C" w:rsidRPr="005D2B30">
        <w:rPr>
          <w:rFonts w:ascii="Verdana" w:hAnsi="Verdana"/>
          <w:sz w:val="20"/>
          <w:szCs w:val="20"/>
          <w:lang w:val="hr-HR"/>
        </w:rPr>
        <w:t>r</w:t>
      </w:r>
      <w:r w:rsidR="00B24033" w:rsidRPr="005D2B30">
        <w:rPr>
          <w:rFonts w:ascii="Verdana" w:hAnsi="Verdana"/>
          <w:sz w:val="20"/>
          <w:szCs w:val="20"/>
          <w:lang w:val="hr-HR"/>
        </w:rPr>
        <w:t>odne i inženjerske barijere 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D4F61" w:rsidRPr="005D2B30">
        <w:rPr>
          <w:rFonts w:ascii="Verdana" w:hAnsi="Verdana"/>
          <w:sz w:val="20"/>
          <w:szCs w:val="20"/>
          <w:lang w:val="hr-HR"/>
        </w:rPr>
        <w:t>sigurnosne funkcije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B24033" w:rsidRPr="005D2B30">
        <w:rPr>
          <w:rFonts w:ascii="Verdana" w:hAnsi="Verdana"/>
          <w:sz w:val="20"/>
          <w:szCs w:val="20"/>
          <w:lang w:val="hr-HR"/>
        </w:rPr>
        <w:t xml:space="preserve">Prisustvo brojnih fizičkih i drugih elemenata koji </w:t>
      </w:r>
      <w:r w:rsidR="00E519D1" w:rsidRPr="005D2B30">
        <w:rPr>
          <w:rFonts w:ascii="Verdana" w:hAnsi="Verdana"/>
          <w:sz w:val="20"/>
          <w:szCs w:val="20"/>
          <w:lang w:val="hr-HR"/>
        </w:rPr>
        <w:t>vrše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D4F61" w:rsidRPr="005D2B30">
        <w:rPr>
          <w:rFonts w:ascii="Verdana" w:hAnsi="Verdana"/>
          <w:sz w:val="20"/>
          <w:szCs w:val="20"/>
          <w:lang w:val="hr-HR"/>
        </w:rPr>
        <w:t xml:space="preserve">sigurnosne funkcije </w:t>
      </w:r>
      <w:r w:rsidR="00B24033" w:rsidRPr="005D2B30">
        <w:rPr>
          <w:rFonts w:ascii="Verdana" w:hAnsi="Verdana"/>
          <w:sz w:val="20"/>
          <w:szCs w:val="20"/>
          <w:lang w:val="hr-HR"/>
        </w:rPr>
        <w:t xml:space="preserve">daje garanciju da 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čak i </w:t>
      </w:r>
      <w:r w:rsidR="00B24033" w:rsidRPr="005D2B30">
        <w:rPr>
          <w:rFonts w:ascii="Verdana" w:hAnsi="Verdana"/>
          <w:sz w:val="20"/>
          <w:szCs w:val="20"/>
          <w:lang w:val="hr-HR"/>
        </w:rPr>
        <w:t xml:space="preserve">ako neki od njih ne funkcioniše </w:t>
      </w:r>
      <w:r w:rsidR="00E519D1" w:rsidRPr="005D2B30">
        <w:rPr>
          <w:rFonts w:ascii="Verdana" w:hAnsi="Verdana"/>
          <w:sz w:val="20"/>
          <w:szCs w:val="20"/>
          <w:lang w:val="hr-HR"/>
        </w:rPr>
        <w:t>pot</w:t>
      </w:r>
      <w:r w:rsidR="00B40A9A" w:rsidRPr="005D2B30">
        <w:rPr>
          <w:rFonts w:ascii="Verdana" w:hAnsi="Verdana"/>
          <w:sz w:val="20"/>
          <w:szCs w:val="20"/>
          <w:lang w:val="hr-HR"/>
        </w:rPr>
        <w:t>p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uno onako </w:t>
      </w:r>
      <w:r w:rsidR="00B24033" w:rsidRPr="005D2B30">
        <w:rPr>
          <w:rFonts w:ascii="Verdana" w:hAnsi="Verdana"/>
          <w:sz w:val="20"/>
          <w:szCs w:val="20"/>
          <w:lang w:val="hr-HR"/>
        </w:rPr>
        <w:t>kako se očekuje</w:t>
      </w:r>
      <w:r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7E5F5C" w:rsidRPr="005D2B30">
        <w:rPr>
          <w:rFonts w:ascii="Verdana" w:hAnsi="Verdana"/>
          <w:sz w:val="20"/>
          <w:szCs w:val="20"/>
          <w:lang w:val="hr-HR"/>
        </w:rPr>
        <w:t>npr. zbog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7E5F5C" w:rsidRPr="005D2B30">
        <w:rPr>
          <w:rFonts w:ascii="Verdana" w:hAnsi="Verdana"/>
          <w:sz w:val="20"/>
          <w:szCs w:val="20"/>
          <w:lang w:val="hr-HR"/>
        </w:rPr>
        <w:t>nekog neočekivanog procesa ili malo vjerovatnog događaja)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B24033" w:rsidRPr="005D2B30">
        <w:rPr>
          <w:rFonts w:ascii="Verdana" w:hAnsi="Verdana"/>
          <w:sz w:val="20"/>
          <w:szCs w:val="20"/>
          <w:lang w:val="hr-HR"/>
        </w:rPr>
        <w:t>ostaće dovoljna margina sigurnosti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D92494" w:rsidP="001B357D">
      <w:pPr>
        <w:numPr>
          <w:ilvl w:val="0"/>
          <w:numId w:val="27"/>
        </w:numPr>
        <w:tabs>
          <w:tab w:val="left" w:pos="494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Fizički elementi i njihove</w:t>
      </w:r>
      <w:r w:rsidR="006D4F61" w:rsidRPr="005D2B30">
        <w:rPr>
          <w:rFonts w:ascii="Verdana" w:hAnsi="Verdana"/>
          <w:sz w:val="20"/>
          <w:szCs w:val="20"/>
          <w:lang w:val="hr-HR"/>
        </w:rPr>
        <w:t xml:space="preserve"> sigurnosne funkcije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se mogu dopunjavati i raditi u kombinaciji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B914B9" w:rsidRPr="005D2B30">
        <w:rPr>
          <w:rFonts w:ascii="Verdana" w:hAnsi="Verdana"/>
          <w:sz w:val="20"/>
          <w:szCs w:val="20"/>
          <w:lang w:val="hr-HR"/>
        </w:rPr>
        <w:t>Funk</w:t>
      </w:r>
      <w:r w:rsidR="00E519D1" w:rsidRPr="005D2B30">
        <w:rPr>
          <w:rFonts w:ascii="Verdana" w:hAnsi="Verdana"/>
          <w:sz w:val="20"/>
          <w:szCs w:val="20"/>
          <w:lang w:val="hr-HR"/>
        </w:rPr>
        <w:t>c</w:t>
      </w:r>
      <w:r w:rsidR="00B914B9" w:rsidRPr="005D2B30">
        <w:rPr>
          <w:rFonts w:ascii="Verdana" w:hAnsi="Verdana"/>
          <w:sz w:val="20"/>
          <w:szCs w:val="20"/>
          <w:lang w:val="hr-HR"/>
        </w:rPr>
        <w:t xml:space="preserve">ionisanje sistema odlaganja odatle zavisi od raznih fizičkih elemenata i od drugih elemenata koji </w:t>
      </w:r>
      <w:r w:rsidR="00E519D1" w:rsidRPr="005D2B30">
        <w:rPr>
          <w:rFonts w:ascii="Verdana" w:hAnsi="Verdana"/>
          <w:sz w:val="20"/>
          <w:szCs w:val="20"/>
          <w:lang w:val="hr-HR"/>
        </w:rPr>
        <w:t>vrše</w:t>
      </w:r>
      <w:r w:rsidR="00B914B9" w:rsidRPr="005D2B30">
        <w:rPr>
          <w:rFonts w:ascii="Verdana" w:hAnsi="Verdana"/>
          <w:sz w:val="20"/>
          <w:szCs w:val="20"/>
          <w:lang w:val="hr-HR"/>
        </w:rPr>
        <w:t xml:space="preserve"> sigurnosne funkcije i koji djeluju tokom različitih vremenskih perioda. Naprimjer, uloge paketa otpada i geološke formacije </w:t>
      </w:r>
      <w:r w:rsidR="00260E80" w:rsidRPr="005D2B30">
        <w:rPr>
          <w:rFonts w:ascii="Verdana" w:hAnsi="Verdana"/>
          <w:sz w:val="20"/>
          <w:szCs w:val="20"/>
          <w:lang w:val="hr-HR"/>
        </w:rPr>
        <w:t>okruženja</w:t>
      </w:r>
      <w:r w:rsidR="00B914B9" w:rsidRPr="005D2B30">
        <w:rPr>
          <w:rFonts w:ascii="Verdana" w:hAnsi="Verdana"/>
          <w:sz w:val="20"/>
          <w:szCs w:val="20"/>
          <w:lang w:val="hr-HR"/>
        </w:rPr>
        <w:t xml:space="preserve"> objekta za geološko odlaganje mogu varirati</w:t>
      </w:r>
      <w:r w:rsidR="006D4F61" w:rsidRPr="005D2B30">
        <w:rPr>
          <w:rFonts w:ascii="Verdana" w:hAnsi="Verdana"/>
          <w:sz w:val="20"/>
          <w:szCs w:val="20"/>
          <w:lang w:val="hr-HR"/>
        </w:rPr>
        <w:t xml:space="preserve"> tokom raznih vremen</w:t>
      </w:r>
      <w:r w:rsidR="00B914B9" w:rsidRPr="005D2B30">
        <w:rPr>
          <w:rFonts w:ascii="Verdana" w:hAnsi="Verdana"/>
          <w:sz w:val="20"/>
          <w:szCs w:val="20"/>
          <w:lang w:val="hr-HR"/>
        </w:rPr>
        <w:t>skih perioda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B914B9" w:rsidP="001B357D">
      <w:pPr>
        <w:numPr>
          <w:ilvl w:val="0"/>
          <w:numId w:val="27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Dokazom sigurnosti se moraju objasniti i opravdati funkcije koje </w:t>
      </w:r>
      <w:r w:rsidR="00E519D1" w:rsidRPr="005D2B30">
        <w:rPr>
          <w:rFonts w:ascii="Verdana" w:hAnsi="Verdana"/>
          <w:sz w:val="20"/>
          <w:szCs w:val="20"/>
          <w:lang w:val="hr-HR"/>
        </w:rPr>
        <w:t>vrši</w:t>
      </w:r>
      <w:r w:rsidRPr="005D2B30">
        <w:rPr>
          <w:rFonts w:ascii="Verdana" w:hAnsi="Verdana"/>
          <w:sz w:val="20"/>
          <w:szCs w:val="20"/>
          <w:lang w:val="hr-HR"/>
        </w:rPr>
        <w:t xml:space="preserve"> svaki fizički element i druge karakteristike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  <w:r w:rsidR="0017383B" w:rsidRPr="005D2B30">
        <w:rPr>
          <w:rFonts w:ascii="Verdana" w:hAnsi="Verdana"/>
          <w:sz w:val="20"/>
          <w:szCs w:val="20"/>
          <w:lang w:val="hr-HR"/>
        </w:rPr>
        <w:t xml:space="preserve"> Njime se takođe moraju utvrditi periodi u kojima se očekuje 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7383B" w:rsidRPr="005D2B30">
        <w:rPr>
          <w:rFonts w:ascii="Verdana" w:hAnsi="Verdana"/>
          <w:sz w:val="20"/>
          <w:szCs w:val="20"/>
          <w:lang w:val="hr-HR"/>
        </w:rPr>
        <w:t xml:space="preserve">fizičke komponente i druge karakteristike </w:t>
      </w:r>
      <w:r w:rsidR="00E519D1" w:rsidRPr="005D2B30">
        <w:rPr>
          <w:rFonts w:ascii="Verdana" w:hAnsi="Verdana"/>
          <w:sz w:val="20"/>
          <w:szCs w:val="20"/>
          <w:lang w:val="hr-HR"/>
        </w:rPr>
        <w:t>vrše</w:t>
      </w:r>
      <w:r w:rsidR="0017383B" w:rsidRPr="005D2B30">
        <w:rPr>
          <w:rFonts w:ascii="Verdana" w:hAnsi="Verdana"/>
          <w:sz w:val="20"/>
          <w:szCs w:val="20"/>
          <w:lang w:val="hr-HR"/>
        </w:rPr>
        <w:t xml:space="preserve"> svoje raznovrsne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D4F61" w:rsidRPr="005D2B30">
        <w:rPr>
          <w:rFonts w:ascii="Verdana" w:hAnsi="Verdana"/>
          <w:sz w:val="20"/>
          <w:szCs w:val="20"/>
          <w:lang w:val="hr-HR"/>
        </w:rPr>
        <w:t>sigurnosne funkcije</w:t>
      </w:r>
      <w:r w:rsidR="001B357D" w:rsidRPr="005D2B30">
        <w:rPr>
          <w:rFonts w:ascii="Verdana" w:hAnsi="Verdana"/>
          <w:sz w:val="20"/>
          <w:szCs w:val="20"/>
          <w:lang w:val="hr-HR"/>
        </w:rPr>
        <w:t>, a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 takođe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alternativ</w:t>
      </w:r>
      <w:r w:rsidR="00E519D1" w:rsidRPr="005D2B30">
        <w:rPr>
          <w:rFonts w:ascii="Verdana" w:hAnsi="Verdana"/>
          <w:sz w:val="20"/>
          <w:szCs w:val="20"/>
          <w:lang w:val="hr-HR"/>
        </w:rPr>
        <w:t>ne ili dodatne</w:t>
      </w:r>
      <w:r w:rsidR="006D4F61" w:rsidRPr="005D2B30">
        <w:rPr>
          <w:rFonts w:ascii="Verdana" w:hAnsi="Verdana"/>
          <w:sz w:val="20"/>
          <w:szCs w:val="20"/>
          <w:lang w:val="hr-HR"/>
        </w:rPr>
        <w:t xml:space="preserve"> sigurnosne funkcije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A4D80" w:rsidRPr="005D2B30">
        <w:rPr>
          <w:rFonts w:ascii="Verdana" w:hAnsi="Verdana"/>
          <w:sz w:val="20"/>
          <w:szCs w:val="20"/>
          <w:lang w:val="hr-HR"/>
        </w:rPr>
        <w:t>koje su n</w:t>
      </w:r>
      <w:r w:rsidR="00E519D1" w:rsidRPr="005D2B30">
        <w:rPr>
          <w:rFonts w:ascii="Verdana" w:hAnsi="Verdana"/>
          <w:sz w:val="20"/>
          <w:szCs w:val="20"/>
          <w:lang w:val="hr-HR"/>
        </w:rPr>
        <w:t>a</w:t>
      </w:r>
      <w:r w:rsidR="001A4D80" w:rsidRPr="005D2B30">
        <w:rPr>
          <w:rFonts w:ascii="Verdana" w:hAnsi="Verdana"/>
          <w:sz w:val="20"/>
          <w:szCs w:val="20"/>
          <w:lang w:val="hr-HR"/>
        </w:rPr>
        <w:t xml:space="preserve"> r</w:t>
      </w:r>
      <w:r w:rsidR="00E519D1" w:rsidRPr="005D2B30">
        <w:rPr>
          <w:rFonts w:ascii="Verdana" w:hAnsi="Verdana"/>
          <w:sz w:val="20"/>
          <w:szCs w:val="20"/>
          <w:lang w:val="hr-HR"/>
        </w:rPr>
        <w:t>a</w:t>
      </w:r>
      <w:r w:rsidR="001A4D80" w:rsidRPr="005D2B30">
        <w:rPr>
          <w:rFonts w:ascii="Verdana" w:hAnsi="Verdana"/>
          <w:sz w:val="20"/>
          <w:szCs w:val="20"/>
          <w:lang w:val="hr-HR"/>
        </w:rPr>
        <w:t>spolaganju ako neki fizički element ne funkcioniše u potpunosti ili neka druga sigurnosna funkcija nije ostvarena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bookmarkStart w:id="37" w:name="page44"/>
      <w:bookmarkEnd w:id="37"/>
      <w:r w:rsidRPr="005D2B30">
        <w:rPr>
          <w:rFonts w:ascii="Verdana" w:hAnsi="Verdana"/>
          <w:b/>
          <w:sz w:val="20"/>
          <w:szCs w:val="20"/>
          <w:lang w:val="hr-HR"/>
        </w:rPr>
        <w:t xml:space="preserve">Zahtjev 8: </w:t>
      </w:r>
      <w:r w:rsidR="00752C70" w:rsidRPr="005D2B30">
        <w:rPr>
          <w:rFonts w:ascii="Verdana" w:hAnsi="Verdana"/>
          <w:b/>
          <w:sz w:val="20"/>
          <w:szCs w:val="20"/>
          <w:lang w:val="hr-HR"/>
        </w:rPr>
        <w:t>Fizičko ograničavanje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radioaktivn</w:t>
      </w:r>
      <w:r w:rsidR="00752C70" w:rsidRPr="005D2B30">
        <w:rPr>
          <w:rFonts w:ascii="Verdana" w:hAnsi="Verdana"/>
          <w:b/>
          <w:sz w:val="20"/>
          <w:szCs w:val="20"/>
          <w:lang w:val="hr-HR"/>
        </w:rPr>
        <w:t>og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otpad</w:t>
      </w:r>
      <w:r w:rsidR="00752C70" w:rsidRPr="005D2B30">
        <w:rPr>
          <w:rFonts w:ascii="Verdana" w:hAnsi="Verdana"/>
          <w:b/>
          <w:sz w:val="20"/>
          <w:szCs w:val="20"/>
          <w:lang w:val="hr-HR"/>
        </w:rPr>
        <w:t>a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1A4D80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Inženjerske barijere, uključujući i </w:t>
      </w:r>
      <w:r w:rsidR="00475605" w:rsidRPr="005D2B30">
        <w:rPr>
          <w:rFonts w:ascii="Verdana" w:hAnsi="Verdana"/>
          <w:b/>
          <w:sz w:val="20"/>
          <w:szCs w:val="20"/>
          <w:lang w:val="hr-HR"/>
        </w:rPr>
        <w:t>formu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i ambalažu otpada, moraju biti projektovane, a okruženje objekta odabrano tako da se</w:t>
      </w:r>
      <w:r w:rsidR="00274A60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omogući fizičko ograničavanje radionuklida povezanih sa otpadom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="00274A60" w:rsidRPr="005D2B30">
        <w:rPr>
          <w:rFonts w:ascii="Verdana" w:hAnsi="Verdana"/>
          <w:b/>
          <w:sz w:val="20"/>
          <w:szCs w:val="20"/>
          <w:lang w:val="hr-HR"/>
        </w:rPr>
        <w:t xml:space="preserve">Fizičko ograničavanje </w:t>
      </w:r>
      <w:r w:rsidR="00041CA7" w:rsidRPr="005D2B30">
        <w:rPr>
          <w:rFonts w:ascii="Verdana" w:hAnsi="Verdana"/>
          <w:b/>
          <w:sz w:val="20"/>
          <w:szCs w:val="20"/>
          <w:lang w:val="hr-HR"/>
        </w:rPr>
        <w:t>se mora omogućiti sve dok se radioaktivnim raspadom znatno ne smanji opasnost koju predstavlja otpad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  <w:r w:rsidR="00243B67" w:rsidRPr="005D2B30">
        <w:rPr>
          <w:rFonts w:ascii="Verdana" w:hAnsi="Verdana"/>
          <w:b/>
          <w:sz w:val="20"/>
          <w:szCs w:val="20"/>
          <w:lang w:val="hr-HR"/>
        </w:rPr>
        <w:t xml:space="preserve"> Pored toga, u slučaju otpada koji generiše toplotu, fizičko ograničavanje se mora omogućiti dok otpad još proizvodi toplotnu energiju u količinama koje </w:t>
      </w:r>
      <w:r w:rsidR="00752C70" w:rsidRPr="005D2B30">
        <w:rPr>
          <w:rFonts w:ascii="Verdana" w:hAnsi="Verdana"/>
          <w:b/>
          <w:sz w:val="20"/>
          <w:szCs w:val="20"/>
          <w:lang w:val="hr-HR"/>
        </w:rPr>
        <w:t>mogu negativno uticati na funkcionisanje sistema odlaganja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FA34B2" w:rsidP="001B357D">
      <w:pPr>
        <w:numPr>
          <w:ilvl w:val="0"/>
          <w:numId w:val="28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Fizičko ograničavanje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radioaktivnog otpada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B357D" w:rsidRPr="005D2B30">
        <w:rPr>
          <w:rFonts w:ascii="Verdana" w:hAnsi="Verdana"/>
          <w:sz w:val="20"/>
          <w:szCs w:val="20"/>
          <w:lang w:val="hr-HR"/>
        </w:rPr>
        <w:t>impl</w:t>
      </w:r>
      <w:r w:rsidR="00752C70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cira projektovanje objekta za odlaganje tako da se izbjegne ili na minimum smanji oslobađanje radionuklida. </w:t>
      </w:r>
      <w:r w:rsidRPr="005D2B30">
        <w:rPr>
          <w:rFonts w:ascii="Verdana" w:hAnsi="Verdana"/>
          <w:sz w:val="20"/>
          <w:szCs w:val="20"/>
          <w:lang w:val="hr-HR"/>
        </w:rPr>
        <w:lastRenderedPageBreak/>
        <w:t>Oslobađanje malih količina gasovitih radionuklida i</w:t>
      </w:r>
      <w:r w:rsidR="00916C2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malih dijelova </w:t>
      </w:r>
      <w:r w:rsidR="00916C2D" w:rsidRPr="005D2B30">
        <w:rPr>
          <w:rFonts w:ascii="Verdana" w:hAnsi="Verdana"/>
          <w:sz w:val="20"/>
          <w:szCs w:val="20"/>
          <w:lang w:val="hr-HR"/>
        </w:rPr>
        <w:t>drugih veoma pokretljivih vrsta iz nekih vrsta radioaktivnog otpada može biti neizbježno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916C2D" w:rsidRPr="005D2B30">
        <w:rPr>
          <w:rFonts w:ascii="Verdana" w:hAnsi="Verdana"/>
          <w:sz w:val="20"/>
          <w:szCs w:val="20"/>
          <w:lang w:val="hr-HR"/>
        </w:rPr>
        <w:t>Ipak, takva oslobađanja moraju biti dokazano prihvatljiva u sigurnosnoj procjeni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F256FC" w:rsidRPr="005D2B30">
        <w:rPr>
          <w:rFonts w:ascii="Verdana" w:hAnsi="Verdana"/>
          <w:sz w:val="20"/>
          <w:szCs w:val="20"/>
          <w:lang w:val="hr-HR"/>
        </w:rPr>
        <w:t xml:space="preserve">Fizičko ograničavanje se može omogućiti karakteristikama i ambalažom otpada </w:t>
      </w:r>
      <w:r w:rsidR="00EC4E5E" w:rsidRPr="005D2B30">
        <w:rPr>
          <w:rFonts w:ascii="Verdana" w:hAnsi="Verdana"/>
          <w:sz w:val="20"/>
          <w:szCs w:val="20"/>
          <w:lang w:val="hr-HR"/>
        </w:rPr>
        <w:t>i karakteristikama drugih inženjerskih komponenti sistema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 odlaganja</w:t>
      </w:r>
      <w:r w:rsidR="000B7618" w:rsidRPr="005D2B30">
        <w:rPr>
          <w:rFonts w:ascii="Verdana" w:hAnsi="Verdana"/>
          <w:sz w:val="20"/>
          <w:szCs w:val="20"/>
          <w:lang w:val="hr-HR"/>
        </w:rPr>
        <w:t>,</w:t>
      </w:r>
      <w:r w:rsidR="00EC4E5E" w:rsidRPr="005D2B30">
        <w:rPr>
          <w:rFonts w:ascii="Verdana" w:hAnsi="Verdana"/>
          <w:sz w:val="20"/>
          <w:szCs w:val="20"/>
          <w:lang w:val="hr-HR"/>
        </w:rPr>
        <w:t xml:space="preserve"> okruženja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 objekta</w:t>
      </w:r>
      <w:r w:rsidR="00EC4E5E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0B7618" w:rsidRPr="005D2B30">
        <w:rPr>
          <w:rFonts w:ascii="Verdana" w:hAnsi="Verdana"/>
          <w:sz w:val="20"/>
          <w:szCs w:val="20"/>
          <w:lang w:val="hr-HR"/>
        </w:rPr>
        <w:t>i</w:t>
      </w:r>
      <w:r w:rsidR="00EC4E5E" w:rsidRPr="005D2B30">
        <w:rPr>
          <w:rFonts w:ascii="Verdana" w:hAnsi="Verdana"/>
          <w:sz w:val="20"/>
          <w:szCs w:val="20"/>
          <w:lang w:val="hr-HR"/>
        </w:rPr>
        <w:t xml:space="preserve"> g</w:t>
      </w:r>
      <w:r w:rsidR="00260E80" w:rsidRPr="005D2B30">
        <w:rPr>
          <w:rFonts w:ascii="Verdana" w:hAnsi="Verdana"/>
          <w:sz w:val="20"/>
          <w:szCs w:val="20"/>
          <w:lang w:val="hr-HR"/>
        </w:rPr>
        <w:t>e</w:t>
      </w:r>
      <w:r w:rsidR="00EC4E5E" w:rsidRPr="005D2B30">
        <w:rPr>
          <w:rFonts w:ascii="Verdana" w:hAnsi="Verdana"/>
          <w:sz w:val="20"/>
          <w:szCs w:val="20"/>
          <w:lang w:val="hr-HR"/>
        </w:rPr>
        <w:t>ološke formacije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041CA7" w:rsidP="001B357D">
      <w:pPr>
        <w:numPr>
          <w:ilvl w:val="0"/>
          <w:numId w:val="28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Fizičkim</w:t>
      </w:r>
      <w:r w:rsidR="00B914B9" w:rsidRPr="005D2B30">
        <w:rPr>
          <w:rFonts w:ascii="Verdana" w:hAnsi="Verdana"/>
          <w:sz w:val="20"/>
          <w:szCs w:val="20"/>
          <w:lang w:val="hr-HR"/>
        </w:rPr>
        <w:t xml:space="preserve"> ograničavanje</w:t>
      </w:r>
      <w:r w:rsidRPr="005D2B30">
        <w:rPr>
          <w:rFonts w:ascii="Verdana" w:hAnsi="Verdana"/>
          <w:sz w:val="20"/>
          <w:szCs w:val="20"/>
          <w:lang w:val="hr-HR"/>
        </w:rPr>
        <w:t>m</w:t>
      </w:r>
      <w:r w:rsidR="00B914B9" w:rsidRPr="005D2B30">
        <w:rPr>
          <w:rFonts w:ascii="Verdana" w:hAnsi="Verdana"/>
          <w:sz w:val="20"/>
          <w:szCs w:val="20"/>
          <w:lang w:val="hr-HR"/>
        </w:rPr>
        <w:t xml:space="preserve"> radionuklida 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475605" w:rsidRPr="005D2B30">
        <w:rPr>
          <w:rFonts w:ascii="Verdana" w:hAnsi="Verdana"/>
          <w:sz w:val="20"/>
          <w:szCs w:val="20"/>
          <w:lang w:val="hr-HR"/>
        </w:rPr>
        <w:t>formi</w:t>
      </w:r>
      <w:r w:rsidRPr="005D2B30">
        <w:rPr>
          <w:rFonts w:ascii="Verdana" w:hAnsi="Verdana"/>
          <w:sz w:val="20"/>
          <w:szCs w:val="20"/>
          <w:lang w:val="hr-HR"/>
        </w:rPr>
        <w:t xml:space="preserve"> otpada i ambalaži tokom </w:t>
      </w:r>
      <w:r w:rsidR="00475605" w:rsidRPr="005D2B30">
        <w:rPr>
          <w:rFonts w:ascii="Verdana" w:hAnsi="Verdana"/>
          <w:sz w:val="20"/>
          <w:szCs w:val="20"/>
          <w:lang w:val="hr-HR"/>
        </w:rPr>
        <w:t xml:space="preserve">određenog </w:t>
      </w:r>
      <w:r w:rsidRPr="005D2B30">
        <w:rPr>
          <w:rFonts w:ascii="Verdana" w:hAnsi="Verdana"/>
          <w:sz w:val="20"/>
          <w:szCs w:val="20"/>
          <w:lang w:val="hr-HR"/>
        </w:rPr>
        <w:t>definisanog perioda mora se osigurati da se većina kraće živećih radionuklida raspadne na licu mjesta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FC5819" w:rsidRPr="005D2B30">
        <w:rPr>
          <w:rFonts w:ascii="Verdana" w:hAnsi="Verdana"/>
          <w:sz w:val="20"/>
          <w:szCs w:val="20"/>
          <w:lang w:val="hr-HR"/>
        </w:rPr>
        <w:t xml:space="preserve">Za nisko </w:t>
      </w:r>
      <w:r w:rsidR="00E519D1" w:rsidRPr="005D2B30">
        <w:rPr>
          <w:rFonts w:ascii="Verdana" w:hAnsi="Verdana"/>
          <w:sz w:val="20"/>
          <w:szCs w:val="20"/>
          <w:lang w:val="hr-HR"/>
        </w:rPr>
        <w:t>radio</w:t>
      </w:r>
      <w:r w:rsidR="00FC5819" w:rsidRPr="005D2B30">
        <w:rPr>
          <w:rFonts w:ascii="Verdana" w:hAnsi="Verdana"/>
          <w:sz w:val="20"/>
          <w:szCs w:val="20"/>
          <w:lang w:val="hr-HR"/>
        </w:rPr>
        <w:t>aktivni otpad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FC5819" w:rsidRPr="005D2B30">
        <w:rPr>
          <w:rFonts w:ascii="Verdana" w:hAnsi="Verdana"/>
          <w:sz w:val="20"/>
          <w:szCs w:val="20"/>
          <w:lang w:val="hr-HR"/>
        </w:rPr>
        <w:t xml:space="preserve">takvi periodi bi bili reda od nekoliko stotina godina; za visoko </w:t>
      </w:r>
      <w:r w:rsidR="00E519D1" w:rsidRPr="005D2B30">
        <w:rPr>
          <w:rFonts w:ascii="Verdana" w:hAnsi="Verdana"/>
          <w:sz w:val="20"/>
          <w:szCs w:val="20"/>
          <w:lang w:val="hr-HR"/>
        </w:rPr>
        <w:t>radio</w:t>
      </w:r>
      <w:r w:rsidR="00FC5819" w:rsidRPr="005D2B30">
        <w:rPr>
          <w:rFonts w:ascii="Verdana" w:hAnsi="Verdana"/>
          <w:sz w:val="20"/>
          <w:szCs w:val="20"/>
          <w:lang w:val="hr-HR"/>
        </w:rPr>
        <w:t>aktivni otpad bi to iznosilo nekoliko hiljada godina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FC5819" w:rsidRPr="005D2B30">
        <w:rPr>
          <w:rFonts w:ascii="Verdana" w:hAnsi="Verdana"/>
          <w:sz w:val="20"/>
          <w:szCs w:val="20"/>
          <w:lang w:val="hr-HR"/>
        </w:rPr>
        <w:t xml:space="preserve">Za visoko </w:t>
      </w:r>
      <w:r w:rsidR="00E519D1" w:rsidRPr="005D2B30">
        <w:rPr>
          <w:rFonts w:ascii="Verdana" w:hAnsi="Verdana"/>
          <w:sz w:val="20"/>
          <w:szCs w:val="20"/>
          <w:lang w:val="hr-HR"/>
        </w:rPr>
        <w:t>radio</w:t>
      </w:r>
      <w:r w:rsidR="00FC5819" w:rsidRPr="005D2B30">
        <w:rPr>
          <w:rFonts w:ascii="Verdana" w:hAnsi="Verdana"/>
          <w:sz w:val="20"/>
          <w:szCs w:val="20"/>
          <w:lang w:val="hr-HR"/>
        </w:rPr>
        <w:t>aktivni otpad</w:t>
      </w:r>
      <w:r w:rsidRPr="005D2B30">
        <w:rPr>
          <w:rFonts w:ascii="Verdana" w:hAnsi="Verdana"/>
          <w:sz w:val="20"/>
          <w:szCs w:val="20"/>
          <w:lang w:val="hr-HR"/>
        </w:rPr>
        <w:t xml:space="preserve"> se takođe mora osigurati da se svako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FC5819" w:rsidRPr="005D2B30">
        <w:rPr>
          <w:rFonts w:ascii="Verdana" w:hAnsi="Verdana"/>
          <w:sz w:val="20"/>
          <w:szCs w:val="20"/>
          <w:lang w:val="hr-HR"/>
        </w:rPr>
        <w:t>kretanje radionuklida van sistema 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odlaganje </w:t>
      </w:r>
      <w:r w:rsidR="00FC5819" w:rsidRPr="005D2B30">
        <w:rPr>
          <w:rFonts w:ascii="Verdana" w:hAnsi="Verdana"/>
          <w:sz w:val="20"/>
          <w:szCs w:val="20"/>
          <w:lang w:val="hr-HR"/>
        </w:rPr>
        <w:t xml:space="preserve">desi </w:t>
      </w:r>
      <w:r w:rsidR="00E519D1" w:rsidRPr="005D2B30">
        <w:rPr>
          <w:rFonts w:ascii="Verdana" w:hAnsi="Verdana"/>
          <w:sz w:val="20"/>
          <w:szCs w:val="20"/>
          <w:lang w:val="hr-HR"/>
        </w:rPr>
        <w:t>tek</w:t>
      </w:r>
      <w:r w:rsidR="00FC5819" w:rsidRPr="005D2B30">
        <w:rPr>
          <w:rFonts w:ascii="Verdana" w:hAnsi="Verdana"/>
          <w:sz w:val="20"/>
          <w:szCs w:val="20"/>
          <w:lang w:val="hr-HR"/>
        </w:rPr>
        <w:t xml:space="preserve"> nakon što se toplota proizvedena radioaktivnim raspadom znatno smanjila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28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Radioaktivni otpad </w:t>
      </w:r>
      <w:r w:rsidR="00041CA7" w:rsidRPr="005D2B30">
        <w:rPr>
          <w:rFonts w:ascii="Verdana" w:hAnsi="Verdana"/>
          <w:sz w:val="20"/>
          <w:szCs w:val="20"/>
          <w:lang w:val="hr-HR"/>
        </w:rPr>
        <w:t>iz rudarstva i prerade miner</w:t>
      </w:r>
      <w:r w:rsidR="00AD3DB3" w:rsidRPr="005D2B30">
        <w:rPr>
          <w:rFonts w:ascii="Verdana" w:hAnsi="Verdana"/>
          <w:sz w:val="20"/>
          <w:szCs w:val="20"/>
          <w:lang w:val="hr-HR"/>
        </w:rPr>
        <w:t>a</w:t>
      </w:r>
      <w:r w:rsidR="00041CA7" w:rsidRPr="005D2B30">
        <w:rPr>
          <w:rFonts w:ascii="Verdana" w:hAnsi="Verdana"/>
          <w:sz w:val="20"/>
          <w:szCs w:val="20"/>
          <w:lang w:val="hr-HR"/>
        </w:rPr>
        <w:t>lnih ruda može uključivati radionuklide sa veoma dugim vremenom poluraspada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Omogućavanje garancija integriteta 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karakteristika </w:t>
      </w:r>
      <w:r w:rsidR="00041CA7" w:rsidRPr="005D2B30">
        <w:rPr>
          <w:rFonts w:ascii="Verdana" w:hAnsi="Verdana"/>
          <w:sz w:val="20"/>
          <w:szCs w:val="20"/>
          <w:lang w:val="hr-HR"/>
        </w:rPr>
        <w:t>fizičk</w:t>
      </w:r>
      <w:r w:rsidR="00E519D1" w:rsidRPr="005D2B30">
        <w:rPr>
          <w:rFonts w:ascii="Verdana" w:hAnsi="Verdana"/>
          <w:sz w:val="20"/>
          <w:szCs w:val="20"/>
          <w:lang w:val="hr-HR"/>
        </w:rPr>
        <w:t>og ograničavanja u objektu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kod takvog otpada tokom odgovarajućih vremenskih perioda zahtijeva p</w:t>
      </w:r>
      <w:r w:rsidR="00FB105C" w:rsidRPr="005D2B30">
        <w:rPr>
          <w:rFonts w:ascii="Verdana" w:hAnsi="Verdana"/>
          <w:sz w:val="20"/>
          <w:szCs w:val="20"/>
          <w:lang w:val="hr-HR"/>
        </w:rPr>
        <w:t>o</w:t>
      </w:r>
      <w:r w:rsidR="00041CA7" w:rsidRPr="005D2B30">
        <w:rPr>
          <w:rFonts w:ascii="Verdana" w:hAnsi="Verdana"/>
          <w:sz w:val="20"/>
          <w:szCs w:val="20"/>
          <w:lang w:val="hr-HR"/>
        </w:rPr>
        <w:t>sebno razmatranje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Ako otpad ima nivoe aktivnosti 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kod kojih 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se 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možda </w:t>
      </w:r>
      <w:r w:rsidR="00041CA7" w:rsidRPr="005D2B30">
        <w:rPr>
          <w:rFonts w:ascii="Verdana" w:hAnsi="Verdana"/>
          <w:sz w:val="20"/>
          <w:szCs w:val="20"/>
          <w:lang w:val="hr-HR"/>
        </w:rPr>
        <w:t>mogu prekoračiti kriteriji doze i/ili rizika od ljudskog uplitanja</w:t>
      </w:r>
      <w:r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FC5819" w:rsidRPr="005D2B30">
        <w:rPr>
          <w:rFonts w:ascii="Verdana" w:hAnsi="Verdana"/>
          <w:sz w:val="20"/>
          <w:szCs w:val="20"/>
          <w:lang w:val="hr-HR"/>
        </w:rPr>
        <w:t>vidi tačku</w:t>
      </w:r>
      <w:r w:rsidRPr="005D2B30">
        <w:rPr>
          <w:rFonts w:ascii="Verdana" w:hAnsi="Verdana"/>
          <w:sz w:val="20"/>
          <w:szCs w:val="20"/>
          <w:lang w:val="hr-HR"/>
        </w:rPr>
        <w:t xml:space="preserve"> 2.15)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, moraće se razmotriti </w:t>
      </w:r>
      <w:r w:rsidRPr="005D2B30">
        <w:rPr>
          <w:rFonts w:ascii="Verdana" w:hAnsi="Verdana"/>
          <w:sz w:val="20"/>
          <w:szCs w:val="20"/>
          <w:lang w:val="hr-HR"/>
        </w:rPr>
        <w:t>alternativ</w:t>
      </w:r>
      <w:r w:rsidR="00041CA7" w:rsidRPr="005D2B30">
        <w:rPr>
          <w:rFonts w:ascii="Verdana" w:hAnsi="Verdana"/>
          <w:sz w:val="20"/>
          <w:szCs w:val="20"/>
          <w:lang w:val="hr-HR"/>
        </w:rPr>
        <w:t>n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opcije</w:t>
      </w:r>
      <w:r w:rsidRPr="005D2B30">
        <w:rPr>
          <w:rFonts w:ascii="Verdana" w:hAnsi="Verdana"/>
          <w:sz w:val="20"/>
          <w:szCs w:val="20"/>
          <w:lang w:val="hr-HR"/>
        </w:rPr>
        <w:t xml:space="preserve"> odlaganj</w:t>
      </w:r>
      <w:r w:rsidR="00041CA7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Naprimjer, te moguće alternativne opcije uključuju </w:t>
      </w:r>
      <w:r w:rsidRPr="005D2B30">
        <w:rPr>
          <w:rFonts w:ascii="Verdana" w:hAnsi="Verdana"/>
          <w:sz w:val="20"/>
          <w:szCs w:val="20"/>
          <w:lang w:val="hr-HR"/>
        </w:rPr>
        <w:t>odlaganje o</w:t>
      </w:r>
      <w:r w:rsidR="00041CA7" w:rsidRPr="005D2B30">
        <w:rPr>
          <w:rFonts w:ascii="Verdana" w:hAnsi="Verdana"/>
          <w:sz w:val="20"/>
          <w:szCs w:val="20"/>
          <w:lang w:val="hr-HR"/>
        </w:rPr>
        <w:t>tpada ispod površine</w:t>
      </w:r>
      <w:r w:rsidR="000B7618" w:rsidRPr="005D2B30">
        <w:rPr>
          <w:rFonts w:ascii="Verdana" w:hAnsi="Verdana"/>
          <w:sz w:val="20"/>
          <w:szCs w:val="20"/>
          <w:lang w:val="hr-HR"/>
        </w:rPr>
        <w:t xml:space="preserve"> tla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ili izdvajanje sadržaja radionuklida koji dovode do veće doze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E519D1" w:rsidRPr="005D2B30">
        <w:rPr>
          <w:rFonts w:ascii="Verdana" w:hAnsi="Verdana"/>
          <w:sz w:val="20"/>
          <w:szCs w:val="20"/>
          <w:lang w:val="hr-HR"/>
        </w:rPr>
        <w:t>što se utvrđuje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u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="00041CA7" w:rsidRPr="005D2B30">
        <w:rPr>
          <w:rFonts w:ascii="Verdana" w:hAnsi="Verdana"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 za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38" w:name="page45"/>
      <w:bookmarkEnd w:id="38"/>
      <w:r w:rsidRPr="005D2B30">
        <w:rPr>
          <w:rFonts w:ascii="Verdana" w:hAnsi="Verdana"/>
          <w:sz w:val="20"/>
          <w:szCs w:val="20"/>
          <w:lang w:val="hr-HR"/>
        </w:rPr>
        <w:t xml:space="preserve">3.42. </w:t>
      </w:r>
      <w:r w:rsidR="00041CA7" w:rsidRPr="005D2B30">
        <w:rPr>
          <w:rFonts w:ascii="Verdana" w:hAnsi="Verdana"/>
          <w:sz w:val="20"/>
          <w:szCs w:val="20"/>
          <w:lang w:val="hr-HR"/>
        </w:rPr>
        <w:t>Fizičko ograničavanje je važnije za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914B9" w:rsidRPr="005D2B30">
        <w:rPr>
          <w:rFonts w:ascii="Verdana" w:hAnsi="Verdana"/>
          <w:sz w:val="20"/>
          <w:szCs w:val="20"/>
          <w:lang w:val="hr-HR"/>
        </w:rPr>
        <w:t xml:space="preserve">više visoko koncentrisani </w:t>
      </w:r>
      <w:r w:rsidRPr="005D2B30">
        <w:rPr>
          <w:rFonts w:ascii="Verdana" w:hAnsi="Verdana"/>
          <w:sz w:val="20"/>
          <w:szCs w:val="20"/>
          <w:lang w:val="hr-HR"/>
        </w:rPr>
        <w:t xml:space="preserve">radioaktivni otpad, </w:t>
      </w:r>
      <w:r w:rsidR="00B914B9" w:rsidRPr="005D2B30">
        <w:rPr>
          <w:rFonts w:ascii="Verdana" w:hAnsi="Verdana"/>
          <w:sz w:val="20"/>
          <w:szCs w:val="20"/>
          <w:lang w:val="hr-HR"/>
        </w:rPr>
        <w:t xml:space="preserve">kao što je </w:t>
      </w:r>
      <w:r w:rsidRPr="005D2B30">
        <w:rPr>
          <w:rFonts w:ascii="Verdana" w:hAnsi="Verdana"/>
          <w:sz w:val="20"/>
          <w:szCs w:val="20"/>
          <w:lang w:val="hr-HR"/>
        </w:rPr>
        <w:t xml:space="preserve">srednje radioaktivni otpad </w:t>
      </w:r>
      <w:r w:rsidR="00B914B9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vitrifi</w:t>
      </w:r>
      <w:r w:rsidR="00041CA7" w:rsidRPr="005D2B30">
        <w:rPr>
          <w:rFonts w:ascii="Verdana" w:hAnsi="Verdana"/>
          <w:sz w:val="20"/>
          <w:szCs w:val="20"/>
          <w:lang w:val="hr-HR"/>
        </w:rPr>
        <w:t>kovani otpad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041CA7" w:rsidRPr="005D2B30">
        <w:rPr>
          <w:rFonts w:ascii="Verdana" w:hAnsi="Verdana"/>
          <w:sz w:val="20"/>
          <w:szCs w:val="20"/>
          <w:lang w:val="hr-HR"/>
        </w:rPr>
        <w:t>iz prerade goriva ili za istrošeno nuklearno gorivo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Pažnja se takođe mora posvetiti trajnosti </w:t>
      </w:r>
      <w:r w:rsidR="00475605" w:rsidRPr="005D2B30">
        <w:rPr>
          <w:rFonts w:ascii="Verdana" w:hAnsi="Verdana"/>
          <w:sz w:val="20"/>
          <w:szCs w:val="20"/>
          <w:lang w:val="hr-HR"/>
        </w:rPr>
        <w:t>forme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otpada. Najviše visoko koncentrisani otpad </w:t>
      </w:r>
      <w:r w:rsidR="003518E0" w:rsidRPr="005D2B30">
        <w:rPr>
          <w:rFonts w:ascii="Verdana" w:hAnsi="Verdana"/>
          <w:sz w:val="20"/>
          <w:szCs w:val="20"/>
          <w:lang w:val="hr-HR"/>
        </w:rPr>
        <w:t>mora biti smješten u takvoj konfigur</w:t>
      </w:r>
      <w:r w:rsidR="00E519D1" w:rsidRPr="005D2B30">
        <w:rPr>
          <w:rFonts w:ascii="Verdana" w:hAnsi="Verdana"/>
          <w:sz w:val="20"/>
          <w:szCs w:val="20"/>
          <w:lang w:val="hr-HR"/>
        </w:rPr>
        <w:t>a</w:t>
      </w:r>
      <w:r w:rsidR="003518E0" w:rsidRPr="005D2B30">
        <w:rPr>
          <w:rFonts w:ascii="Verdana" w:hAnsi="Verdana"/>
          <w:sz w:val="20"/>
          <w:szCs w:val="20"/>
          <w:lang w:val="hr-HR"/>
        </w:rPr>
        <w:t xml:space="preserve">ciji fizičkog ograničenja koja je projektovana da zadrži svoj integritet u periodu dovoljno dugom da omogući raspad većine kratkoživećih radionuklida i 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znatno smanjenje </w:t>
      </w:r>
      <w:r w:rsidR="003518E0" w:rsidRPr="005D2B30">
        <w:rPr>
          <w:rFonts w:ascii="Verdana" w:hAnsi="Verdana"/>
          <w:sz w:val="20"/>
          <w:szCs w:val="20"/>
          <w:lang w:val="hr-HR"/>
        </w:rPr>
        <w:t>prateć</w:t>
      </w:r>
      <w:r w:rsidR="00E519D1" w:rsidRPr="005D2B30">
        <w:rPr>
          <w:rFonts w:ascii="Verdana" w:hAnsi="Verdana"/>
          <w:sz w:val="20"/>
          <w:szCs w:val="20"/>
          <w:lang w:val="hr-HR"/>
        </w:rPr>
        <w:t>e</w:t>
      </w:r>
      <w:r w:rsidR="003518E0" w:rsidRPr="005D2B30">
        <w:rPr>
          <w:rFonts w:ascii="Verdana" w:hAnsi="Verdana"/>
          <w:sz w:val="20"/>
          <w:szCs w:val="20"/>
          <w:lang w:val="hr-HR"/>
        </w:rPr>
        <w:t xml:space="preserve"> generisan</w:t>
      </w:r>
      <w:r w:rsidR="00E519D1" w:rsidRPr="005D2B30">
        <w:rPr>
          <w:rFonts w:ascii="Verdana" w:hAnsi="Verdana"/>
          <w:sz w:val="20"/>
          <w:szCs w:val="20"/>
          <w:lang w:val="hr-HR"/>
        </w:rPr>
        <w:t>e</w:t>
      </w:r>
      <w:r w:rsidR="003518E0" w:rsidRPr="005D2B30">
        <w:rPr>
          <w:rFonts w:ascii="Verdana" w:hAnsi="Verdana"/>
          <w:sz w:val="20"/>
          <w:szCs w:val="20"/>
          <w:lang w:val="hr-HR"/>
        </w:rPr>
        <w:t xml:space="preserve"> toplot</w:t>
      </w:r>
      <w:r w:rsidR="00E519D1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041CA7" w:rsidRPr="005D2B30">
        <w:rPr>
          <w:rFonts w:ascii="Verdana" w:hAnsi="Verdana"/>
          <w:sz w:val="20"/>
          <w:szCs w:val="20"/>
          <w:lang w:val="hr-HR"/>
        </w:rPr>
        <w:t>Takv</w:t>
      </w:r>
      <w:r w:rsidR="00E519D1" w:rsidRPr="005D2B30">
        <w:rPr>
          <w:rFonts w:ascii="Verdana" w:hAnsi="Verdana"/>
          <w:sz w:val="20"/>
          <w:szCs w:val="20"/>
          <w:lang w:val="hr-HR"/>
        </w:rPr>
        <w:t>o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fizičko </w:t>
      </w:r>
      <w:r w:rsidR="00041CA7" w:rsidRPr="005D2B30">
        <w:rPr>
          <w:rFonts w:ascii="Verdana" w:hAnsi="Verdana"/>
          <w:sz w:val="20"/>
          <w:szCs w:val="20"/>
          <w:lang w:val="hr-HR"/>
        </w:rPr>
        <w:t>ograničavanje možda neće biti izvodljivo ili potrebno za nisko radioaktivni otpad. Sposobnost fizičkog ograničavanja koju ima paket otpada mora biti dokazana</w:t>
      </w:r>
      <w:r w:rsidR="000B7618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041CA7" w:rsidRPr="005D2B30">
        <w:rPr>
          <w:rFonts w:ascii="Verdana" w:hAnsi="Verdana"/>
          <w:sz w:val="20"/>
          <w:szCs w:val="20"/>
          <w:lang w:val="hr-HR"/>
        </w:rPr>
        <w:t>u sigurnosn</w:t>
      </w:r>
      <w:r w:rsidR="000B7618" w:rsidRPr="005D2B30">
        <w:rPr>
          <w:rFonts w:ascii="Verdana" w:hAnsi="Verdana"/>
          <w:sz w:val="20"/>
          <w:szCs w:val="20"/>
          <w:lang w:val="hr-HR"/>
        </w:rPr>
        <w:t>oj procjeni kao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odgovarajuća za </w:t>
      </w:r>
      <w:r w:rsidR="00E519D1" w:rsidRPr="005D2B30">
        <w:rPr>
          <w:rFonts w:ascii="Verdana" w:hAnsi="Verdana"/>
          <w:sz w:val="20"/>
          <w:szCs w:val="20"/>
          <w:lang w:val="hr-HR"/>
        </w:rPr>
        <w:t xml:space="preserve">datu </w:t>
      </w:r>
      <w:r w:rsidR="00041CA7" w:rsidRPr="005D2B30">
        <w:rPr>
          <w:rFonts w:ascii="Verdana" w:hAnsi="Verdana"/>
          <w:sz w:val="20"/>
          <w:szCs w:val="20"/>
          <w:lang w:val="hr-HR"/>
        </w:rPr>
        <w:t>vr</w:t>
      </w:r>
      <w:r w:rsidR="00DC5585" w:rsidRPr="005D2B30">
        <w:rPr>
          <w:rFonts w:ascii="Verdana" w:hAnsi="Verdana"/>
          <w:sz w:val="20"/>
          <w:szCs w:val="20"/>
          <w:lang w:val="hr-HR"/>
        </w:rPr>
        <w:t>s</w:t>
      </w:r>
      <w:r w:rsidR="00041CA7" w:rsidRPr="005D2B30">
        <w:rPr>
          <w:rFonts w:ascii="Verdana" w:hAnsi="Verdana"/>
          <w:sz w:val="20"/>
          <w:szCs w:val="20"/>
          <w:lang w:val="hr-HR"/>
        </w:rPr>
        <w:t>tu otpada i ukupan sistem</w:t>
      </w:r>
      <w:r w:rsidRPr="005D2B30">
        <w:rPr>
          <w:rFonts w:ascii="Verdana" w:hAnsi="Verdana"/>
          <w:sz w:val="20"/>
          <w:szCs w:val="20"/>
          <w:lang w:val="hr-HR"/>
        </w:rPr>
        <w:t xml:space="preserve"> odlaganj</w:t>
      </w:r>
      <w:r w:rsidR="00041CA7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Zahtjev 9: I</w:t>
      </w:r>
      <w:r w:rsidR="003518E0" w:rsidRPr="005D2B30">
        <w:rPr>
          <w:rFonts w:ascii="Verdana" w:hAnsi="Verdana"/>
          <w:b/>
          <w:sz w:val="20"/>
          <w:szCs w:val="20"/>
          <w:lang w:val="hr-HR"/>
        </w:rPr>
        <w:t>zolacija r</w:t>
      </w:r>
      <w:r w:rsidRPr="005D2B30">
        <w:rPr>
          <w:rFonts w:ascii="Verdana" w:hAnsi="Verdana"/>
          <w:b/>
          <w:sz w:val="20"/>
          <w:szCs w:val="20"/>
          <w:lang w:val="hr-HR"/>
        </w:rPr>
        <w:t>adioaktivn</w:t>
      </w:r>
      <w:r w:rsidR="003518E0" w:rsidRPr="005D2B30">
        <w:rPr>
          <w:rFonts w:ascii="Verdana" w:hAnsi="Verdana"/>
          <w:b/>
          <w:sz w:val="20"/>
          <w:szCs w:val="20"/>
          <w:lang w:val="hr-HR"/>
        </w:rPr>
        <w:t>og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otpad</w:t>
      </w:r>
      <w:r w:rsidR="003518E0" w:rsidRPr="005D2B30">
        <w:rPr>
          <w:rFonts w:ascii="Verdana" w:hAnsi="Verdana"/>
          <w:b/>
          <w:sz w:val="20"/>
          <w:szCs w:val="20"/>
          <w:lang w:val="hr-HR"/>
        </w:rPr>
        <w:t>a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101530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Objekt za odlaganje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041CA7" w:rsidRPr="005D2B30">
        <w:rPr>
          <w:rFonts w:ascii="Verdana" w:hAnsi="Verdana"/>
          <w:b/>
          <w:sz w:val="20"/>
          <w:szCs w:val="20"/>
          <w:lang w:val="hr-HR"/>
        </w:rPr>
        <w:t xml:space="preserve">mora biti </w:t>
      </w:r>
      <w:r w:rsidR="009F173D" w:rsidRPr="005D2B30">
        <w:rPr>
          <w:rFonts w:ascii="Verdana" w:hAnsi="Verdana"/>
          <w:b/>
          <w:sz w:val="20"/>
          <w:szCs w:val="20"/>
          <w:lang w:val="hr-HR"/>
        </w:rPr>
        <w:t>smješten</w:t>
      </w:r>
      <w:r w:rsidR="00041CA7" w:rsidRPr="005D2B30">
        <w:rPr>
          <w:rFonts w:ascii="Verdana" w:hAnsi="Verdana"/>
          <w:b/>
          <w:sz w:val="20"/>
          <w:szCs w:val="20"/>
          <w:lang w:val="hr-HR"/>
        </w:rPr>
        <w:t xml:space="preserve">, projektovan i </w:t>
      </w:r>
      <w:r w:rsidR="001F4D0E" w:rsidRPr="005D2B30">
        <w:rPr>
          <w:rFonts w:ascii="Verdana" w:hAnsi="Verdana"/>
          <w:b/>
          <w:sz w:val="20"/>
          <w:szCs w:val="20"/>
          <w:lang w:val="hr-HR"/>
        </w:rPr>
        <w:t>njime se mora operativno upravljati</w:t>
      </w:r>
      <w:r w:rsidR="00041CA7" w:rsidRPr="005D2B30">
        <w:rPr>
          <w:rFonts w:ascii="Verdana" w:hAnsi="Verdana"/>
          <w:b/>
          <w:sz w:val="20"/>
          <w:szCs w:val="20"/>
          <w:lang w:val="hr-HR"/>
        </w:rPr>
        <w:t xml:space="preserve"> tako da se omoguće karakteristike </w:t>
      </w:r>
      <w:r w:rsidR="001F4D0E" w:rsidRPr="005D2B30">
        <w:rPr>
          <w:rFonts w:ascii="Verdana" w:hAnsi="Verdana"/>
          <w:b/>
          <w:sz w:val="20"/>
          <w:szCs w:val="20"/>
          <w:lang w:val="hr-HR"/>
        </w:rPr>
        <w:t>čija je namjena izolacija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radioaktivn</w:t>
      </w:r>
      <w:r w:rsidR="00041CA7" w:rsidRPr="005D2B30">
        <w:rPr>
          <w:rFonts w:ascii="Verdana" w:hAnsi="Verdana"/>
          <w:b/>
          <w:sz w:val="20"/>
          <w:szCs w:val="20"/>
          <w:lang w:val="hr-HR"/>
        </w:rPr>
        <w:t>og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otpad</w:t>
      </w:r>
      <w:r w:rsidR="00041CA7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041CA7" w:rsidRPr="005D2B30">
        <w:rPr>
          <w:rFonts w:ascii="Verdana" w:hAnsi="Verdana"/>
          <w:b/>
          <w:sz w:val="20"/>
          <w:szCs w:val="20"/>
          <w:lang w:val="hr-HR"/>
        </w:rPr>
        <w:t>od ljudi i dostupne biosfere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 T</w:t>
      </w:r>
      <w:r w:rsidR="00041CA7" w:rsidRPr="005D2B30">
        <w:rPr>
          <w:rFonts w:ascii="Verdana" w:hAnsi="Verdana"/>
          <w:b/>
          <w:sz w:val="20"/>
          <w:szCs w:val="20"/>
          <w:lang w:val="hr-HR"/>
        </w:rPr>
        <w:t xml:space="preserve">e karakteristike moraju imati za cilj da obezbijede izolaciju nekoliko stotina godina za nisko radioaktivni otpad i </w:t>
      </w:r>
      <w:r w:rsidR="001F4D0E" w:rsidRPr="005D2B30">
        <w:rPr>
          <w:rFonts w:ascii="Verdana" w:hAnsi="Verdana"/>
          <w:b/>
          <w:sz w:val="20"/>
          <w:szCs w:val="20"/>
          <w:lang w:val="hr-HR"/>
        </w:rPr>
        <w:t xml:space="preserve">najmanje </w:t>
      </w:r>
      <w:r w:rsidR="00041CA7" w:rsidRPr="005D2B30">
        <w:rPr>
          <w:rFonts w:ascii="Verdana" w:hAnsi="Verdana"/>
          <w:b/>
          <w:sz w:val="20"/>
          <w:szCs w:val="20"/>
          <w:lang w:val="hr-HR"/>
        </w:rPr>
        <w:t>nekoliko hiljada godina za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srednje i visoko radioaktivni otpad. </w:t>
      </w:r>
      <w:r w:rsidRPr="005D2B30">
        <w:rPr>
          <w:rFonts w:ascii="Verdana" w:hAnsi="Verdana"/>
          <w:b/>
          <w:sz w:val="20"/>
          <w:szCs w:val="20"/>
          <w:lang w:val="hr-HR"/>
        </w:rPr>
        <w:t>Pritom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, </w:t>
      </w:r>
      <w:r w:rsidR="00041CA7" w:rsidRPr="005D2B30">
        <w:rPr>
          <w:rFonts w:ascii="Verdana" w:hAnsi="Verdana"/>
          <w:b/>
          <w:sz w:val="20"/>
          <w:szCs w:val="20"/>
          <w:lang w:val="hr-HR"/>
        </w:rPr>
        <w:t>moraju se razmotriti i prirodan razvoj sistema za odlaganje i događaji koji prouzrokuju poremećaj objekta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0B7618" w:rsidP="001B357D">
      <w:pPr>
        <w:numPr>
          <w:ilvl w:val="0"/>
          <w:numId w:val="29"/>
        </w:numPr>
        <w:tabs>
          <w:tab w:val="left" w:pos="494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Kod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objek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041CA7" w:rsidRPr="005D2B30">
        <w:rPr>
          <w:rFonts w:ascii="Verdana" w:hAnsi="Verdana"/>
          <w:sz w:val="20"/>
          <w:szCs w:val="20"/>
          <w:lang w:val="hr-HR"/>
        </w:rPr>
        <w:t>t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F4D0E" w:rsidRPr="005D2B30">
        <w:rPr>
          <w:rFonts w:ascii="Verdana" w:hAnsi="Verdana"/>
          <w:sz w:val="20"/>
          <w:szCs w:val="20"/>
          <w:lang w:val="hr-HR"/>
        </w:rPr>
        <w:t>za površinsko odlaganje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, izolacija se mora omogućiti lokacijom i projektom </w:t>
      </w:r>
      <w:r w:rsidR="001B357D" w:rsidRPr="005D2B30">
        <w:rPr>
          <w:rFonts w:ascii="Verdana" w:hAnsi="Verdana"/>
          <w:sz w:val="20"/>
          <w:szCs w:val="20"/>
          <w:lang w:val="hr-HR"/>
        </w:rPr>
        <w:t>objekta</w:t>
      </w:r>
      <w:r w:rsidRPr="005D2B30">
        <w:rPr>
          <w:rFonts w:ascii="Verdana" w:hAnsi="Verdana"/>
          <w:sz w:val="20"/>
          <w:szCs w:val="20"/>
          <w:lang w:val="hr-HR"/>
        </w:rPr>
        <w:t>,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F4D0E" w:rsidRPr="005D2B30">
        <w:rPr>
          <w:rFonts w:ascii="Verdana" w:hAnsi="Verdana"/>
          <w:sz w:val="20"/>
          <w:szCs w:val="20"/>
          <w:lang w:val="hr-HR"/>
        </w:rPr>
        <w:t>te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operativnim i institucionalnim kontrolama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041CA7" w:rsidRPr="005D2B30">
        <w:rPr>
          <w:rFonts w:ascii="Verdana" w:hAnsi="Verdana"/>
          <w:sz w:val="20"/>
          <w:szCs w:val="20"/>
          <w:lang w:val="hr-HR"/>
        </w:rPr>
        <w:t>Kod geološkog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odlaganj</w:t>
      </w:r>
      <w:r w:rsidR="00041CA7"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radioaktivn</w:t>
      </w:r>
      <w:r w:rsidR="00041CA7" w:rsidRPr="005D2B30">
        <w:rPr>
          <w:rFonts w:ascii="Verdana" w:hAnsi="Verdana"/>
          <w:sz w:val="20"/>
          <w:szCs w:val="20"/>
          <w:lang w:val="hr-HR"/>
        </w:rPr>
        <w:t>og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041CA7" w:rsidRPr="005D2B30">
        <w:rPr>
          <w:rFonts w:ascii="Verdana" w:hAnsi="Verdana"/>
          <w:sz w:val="20"/>
          <w:szCs w:val="20"/>
          <w:lang w:val="hr-HR"/>
        </w:rPr>
        <w:t>a se izolacija prvenstveno omogućava geološkom formacijom</w:t>
      </w:r>
      <w:r w:rsidR="00260E80" w:rsidRPr="005D2B30">
        <w:rPr>
          <w:rFonts w:ascii="Verdana" w:hAnsi="Verdana"/>
          <w:sz w:val="20"/>
          <w:szCs w:val="20"/>
          <w:lang w:val="hr-HR"/>
        </w:rPr>
        <w:t xml:space="preserve"> okruženja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797C1F" w:rsidRPr="005D2B30">
        <w:rPr>
          <w:rFonts w:ascii="Verdana" w:hAnsi="Verdana"/>
          <w:sz w:val="20"/>
          <w:szCs w:val="20"/>
          <w:lang w:val="hr-HR"/>
        </w:rPr>
        <w:t>zbog</w:t>
      </w:r>
      <w:r w:rsidR="00041CA7" w:rsidRPr="005D2B30">
        <w:rPr>
          <w:rFonts w:ascii="Verdana" w:hAnsi="Verdana"/>
          <w:sz w:val="20"/>
          <w:szCs w:val="20"/>
          <w:lang w:val="hr-HR"/>
        </w:rPr>
        <w:t xml:space="preserve"> dubine odlaganja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041CA7" w:rsidP="001B357D">
      <w:pPr>
        <w:numPr>
          <w:ilvl w:val="0"/>
          <w:numId w:val="29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Izolacija znači </w:t>
      </w:r>
      <w:r w:rsidR="00797C1F" w:rsidRPr="005D2B30">
        <w:rPr>
          <w:rFonts w:ascii="Verdana" w:hAnsi="Verdana"/>
          <w:sz w:val="20"/>
          <w:szCs w:val="20"/>
          <w:lang w:val="hr-HR"/>
        </w:rPr>
        <w:t xml:space="preserve">projektovanje </w:t>
      </w:r>
      <w:r w:rsidR="000B7618" w:rsidRPr="005D2B30">
        <w:rPr>
          <w:rFonts w:ascii="Verdana" w:hAnsi="Verdana"/>
          <w:sz w:val="20"/>
          <w:szCs w:val="20"/>
          <w:lang w:val="hr-HR"/>
        </w:rPr>
        <w:t>za</w:t>
      </w:r>
      <w:r w:rsidR="00797C1F" w:rsidRPr="005D2B30">
        <w:rPr>
          <w:rFonts w:ascii="Verdana" w:hAnsi="Verdana"/>
          <w:sz w:val="20"/>
          <w:szCs w:val="20"/>
          <w:lang w:val="hr-HR"/>
        </w:rPr>
        <w:t>drž</w:t>
      </w:r>
      <w:r w:rsidR="000B7618" w:rsidRPr="005D2B30">
        <w:rPr>
          <w:rFonts w:ascii="Verdana" w:hAnsi="Verdana"/>
          <w:sz w:val="20"/>
          <w:szCs w:val="20"/>
          <w:lang w:val="hr-HR"/>
        </w:rPr>
        <w:t>av</w:t>
      </w:r>
      <w:r w:rsidR="00797C1F" w:rsidRPr="005D2B30">
        <w:rPr>
          <w:rFonts w:ascii="Verdana" w:hAnsi="Verdana"/>
          <w:sz w:val="20"/>
          <w:szCs w:val="20"/>
          <w:lang w:val="hr-HR"/>
        </w:rPr>
        <w:t>anja</w:t>
      </w:r>
      <w:r w:rsidRPr="005D2B30">
        <w:rPr>
          <w:rFonts w:ascii="Verdana" w:hAnsi="Verdana"/>
          <w:sz w:val="20"/>
          <w:szCs w:val="20"/>
          <w:lang w:val="hr-HR"/>
        </w:rPr>
        <w:t xml:space="preserve"> otpada i</w:t>
      </w:r>
      <w:r w:rsidR="00797C1F" w:rsidRPr="005D2B30">
        <w:rPr>
          <w:rFonts w:ascii="Verdana" w:hAnsi="Verdana"/>
          <w:sz w:val="20"/>
          <w:szCs w:val="20"/>
          <w:lang w:val="hr-HR"/>
        </w:rPr>
        <w:t xml:space="preserve"> njegove</w:t>
      </w:r>
      <w:r w:rsidRPr="005D2B30">
        <w:rPr>
          <w:rFonts w:ascii="Verdana" w:hAnsi="Verdana"/>
          <w:sz w:val="20"/>
          <w:szCs w:val="20"/>
          <w:lang w:val="hr-HR"/>
        </w:rPr>
        <w:t xml:space="preserve"> prateće opasnosti dalje od dostupne biosfere. Ona takođe znači projekt kojim se na minimum smanjuje uticaj faktora koji mogu smanjiti integritet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odlaganje. </w:t>
      </w:r>
      <w:r w:rsidRPr="005D2B30">
        <w:rPr>
          <w:rFonts w:ascii="Verdana" w:hAnsi="Verdana"/>
          <w:sz w:val="20"/>
          <w:szCs w:val="20"/>
          <w:lang w:val="hr-HR"/>
        </w:rPr>
        <w:t>Moraju se izbjegavati uže i šire lok</w:t>
      </w:r>
      <w:r w:rsidR="00797C1F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cije koje imaju veću hi</w:t>
      </w:r>
      <w:r w:rsidR="00797C1F" w:rsidRPr="005D2B30">
        <w:rPr>
          <w:rFonts w:ascii="Verdana" w:hAnsi="Verdana"/>
          <w:sz w:val="20"/>
          <w:szCs w:val="20"/>
          <w:lang w:val="hr-HR"/>
        </w:rPr>
        <w:t>d</w:t>
      </w:r>
      <w:r w:rsidRPr="005D2B30">
        <w:rPr>
          <w:rFonts w:ascii="Verdana" w:hAnsi="Verdana"/>
          <w:sz w:val="20"/>
          <w:szCs w:val="20"/>
          <w:lang w:val="hr-HR"/>
        </w:rPr>
        <w:t>rološku provodljivost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Sticanje pristupa otpadu mora biti otežano</w:t>
      </w:r>
      <w:r w:rsidR="000B7618" w:rsidRPr="005D2B30">
        <w:rPr>
          <w:rFonts w:ascii="Verdana" w:hAnsi="Verdana"/>
          <w:sz w:val="20"/>
          <w:szCs w:val="20"/>
          <w:lang w:val="hr-HR"/>
        </w:rPr>
        <w:t>, a da se</w:t>
      </w:r>
      <w:r w:rsidRPr="005D2B30">
        <w:rPr>
          <w:rFonts w:ascii="Verdana" w:hAnsi="Verdana"/>
          <w:sz w:val="20"/>
          <w:szCs w:val="20"/>
          <w:lang w:val="hr-HR"/>
        </w:rPr>
        <w:t xml:space="preserve">, naprimjer, </w:t>
      </w:r>
      <w:r w:rsidR="000B7618" w:rsidRPr="005D2B30">
        <w:rPr>
          <w:rFonts w:ascii="Verdana" w:hAnsi="Verdana"/>
          <w:sz w:val="20"/>
          <w:szCs w:val="20"/>
          <w:lang w:val="hr-HR"/>
        </w:rPr>
        <w:t>ne zaobiđu</w:t>
      </w:r>
      <w:r w:rsidRPr="005D2B30">
        <w:rPr>
          <w:rFonts w:ascii="Verdana" w:hAnsi="Verdana"/>
          <w:sz w:val="20"/>
          <w:szCs w:val="20"/>
          <w:lang w:val="hr-HR"/>
        </w:rPr>
        <w:t xml:space="preserve"> institucionaln</w:t>
      </w:r>
      <w:r w:rsidR="000B7618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kon</w:t>
      </w:r>
      <w:r w:rsidR="000B7618" w:rsidRPr="005D2B30">
        <w:rPr>
          <w:rFonts w:ascii="Verdana" w:hAnsi="Verdana"/>
          <w:sz w:val="20"/>
          <w:szCs w:val="20"/>
          <w:lang w:val="hr-HR"/>
        </w:rPr>
        <w:t>trole</w:t>
      </w:r>
      <w:r w:rsidRPr="005D2B30">
        <w:rPr>
          <w:rFonts w:ascii="Verdana" w:hAnsi="Verdana"/>
          <w:sz w:val="20"/>
          <w:szCs w:val="20"/>
          <w:lang w:val="hr-HR"/>
        </w:rPr>
        <w:t xml:space="preserve"> kod </w:t>
      </w:r>
      <w:r w:rsidR="00797C1F" w:rsidRPr="005D2B30">
        <w:rPr>
          <w:rFonts w:ascii="Verdana" w:hAnsi="Verdana"/>
          <w:sz w:val="20"/>
          <w:szCs w:val="20"/>
          <w:lang w:val="hr-HR"/>
        </w:rPr>
        <w:t xml:space="preserve">površinskog </w:t>
      </w:r>
      <w:r w:rsidRPr="005D2B30">
        <w:rPr>
          <w:rFonts w:ascii="Verdana" w:hAnsi="Verdana"/>
          <w:sz w:val="20"/>
          <w:szCs w:val="20"/>
          <w:lang w:val="hr-HR"/>
        </w:rPr>
        <w:t>odlaganja.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I</w:t>
      </w:r>
      <w:r w:rsidRPr="005D2B30">
        <w:rPr>
          <w:rFonts w:ascii="Verdana" w:hAnsi="Verdana"/>
          <w:sz w:val="20"/>
          <w:szCs w:val="20"/>
          <w:lang w:val="hr-HR"/>
        </w:rPr>
        <w:t>zolacija takođe znači omogućavanje veoma spore pokretljivosti radionuklida da bi se usporilo njihovo k</w:t>
      </w:r>
      <w:r w:rsidR="0094764A" w:rsidRPr="005D2B30">
        <w:rPr>
          <w:rFonts w:ascii="Verdana" w:hAnsi="Verdana"/>
          <w:sz w:val="20"/>
          <w:szCs w:val="20"/>
          <w:lang w:val="hr-HR"/>
        </w:rPr>
        <w:t>r</w:t>
      </w:r>
      <w:r w:rsidRPr="005D2B30">
        <w:rPr>
          <w:rFonts w:ascii="Verdana" w:hAnsi="Verdana"/>
          <w:sz w:val="20"/>
          <w:szCs w:val="20"/>
          <w:lang w:val="hr-HR"/>
        </w:rPr>
        <w:t>etanje iz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>t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odlaganje.</w:t>
      </w:r>
    </w:p>
    <w:p w:rsidR="001B357D" w:rsidRPr="005D2B30" w:rsidRDefault="00041CA7" w:rsidP="001B357D">
      <w:pPr>
        <w:numPr>
          <w:ilvl w:val="0"/>
          <w:numId w:val="29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 xml:space="preserve">Lokacija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objekta za odlaganje </w:t>
      </w:r>
      <w:r w:rsidRPr="005D2B30">
        <w:rPr>
          <w:rFonts w:ascii="Verdana" w:hAnsi="Verdana"/>
          <w:sz w:val="20"/>
          <w:szCs w:val="20"/>
          <w:lang w:val="hr-HR"/>
        </w:rPr>
        <w:t>na stabilnoj geološkoj formaciji omogućava zaštitu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="005F14A2" w:rsidRPr="005D2B30">
        <w:rPr>
          <w:rFonts w:ascii="Verdana" w:hAnsi="Verdana"/>
          <w:sz w:val="20"/>
          <w:szCs w:val="20"/>
          <w:lang w:val="hr-HR"/>
        </w:rPr>
        <w:t>objekta</w:t>
      </w:r>
      <w:r w:rsidRPr="005D2B30">
        <w:rPr>
          <w:rFonts w:ascii="Verdana" w:hAnsi="Verdana"/>
          <w:sz w:val="20"/>
          <w:szCs w:val="20"/>
          <w:lang w:val="hr-HR"/>
        </w:rPr>
        <w:t xml:space="preserve"> od efekata geomorfoloških procesa kao što su erozija i glacijacija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O</w:t>
      </w:r>
      <w:r w:rsidR="00101530" w:rsidRPr="005D2B30">
        <w:rPr>
          <w:rFonts w:ascii="Verdana" w:hAnsi="Verdana"/>
          <w:sz w:val="20"/>
          <w:szCs w:val="20"/>
          <w:lang w:val="hr-HR"/>
        </w:rPr>
        <w:t>bjekt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mora biti smješten dalje od poznatih oblasti sa </w:t>
      </w:r>
      <w:r w:rsidR="00797C1F" w:rsidRPr="005D2B30">
        <w:rPr>
          <w:rFonts w:ascii="Verdana" w:hAnsi="Verdana"/>
          <w:sz w:val="20"/>
          <w:szCs w:val="20"/>
          <w:lang w:val="hr-HR"/>
        </w:rPr>
        <w:t xml:space="preserve">znatnim </w:t>
      </w:r>
      <w:r w:rsidRPr="005D2B30">
        <w:rPr>
          <w:rFonts w:ascii="Verdana" w:hAnsi="Verdana"/>
          <w:sz w:val="20"/>
          <w:szCs w:val="20"/>
          <w:lang w:val="hr-HR"/>
        </w:rPr>
        <w:t>podzemnim resursima mineralnih ruda ili drugim vrijednim resursima. Time će se smanjiti vjerovatnoća nenamjernog poremećaja objekta i izbjeći da spomenuti resursi ne budu dostupni za eksploataciju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041CA7" w:rsidP="001B357D">
      <w:pPr>
        <w:numPr>
          <w:ilvl w:val="0"/>
          <w:numId w:val="30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39" w:name="page46"/>
      <w:bookmarkEnd w:id="39"/>
      <w:r w:rsidRPr="005D2B30">
        <w:rPr>
          <w:rFonts w:ascii="Verdana" w:hAnsi="Verdana"/>
          <w:sz w:val="20"/>
          <w:szCs w:val="20"/>
          <w:lang w:val="hr-HR"/>
        </w:rPr>
        <w:t>U nekim slučajevima neće biti moguće da</w:t>
      </w:r>
      <w:r w:rsidR="00797C1F" w:rsidRPr="005D2B30">
        <w:rPr>
          <w:rFonts w:ascii="Verdana" w:hAnsi="Verdana"/>
          <w:sz w:val="20"/>
          <w:szCs w:val="20"/>
          <w:lang w:val="hr-HR"/>
        </w:rPr>
        <w:t>ti</w:t>
      </w:r>
      <w:r w:rsidRPr="005D2B30">
        <w:rPr>
          <w:rFonts w:ascii="Verdana" w:hAnsi="Verdana"/>
          <w:sz w:val="20"/>
          <w:szCs w:val="20"/>
          <w:lang w:val="hr-HR"/>
        </w:rPr>
        <w:t xml:space="preserve"> dovoljn</w:t>
      </w:r>
      <w:r w:rsidR="00797C1F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garancij</w:t>
      </w:r>
      <w:r w:rsidR="00797C1F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0B7618" w:rsidRPr="005D2B30">
        <w:rPr>
          <w:rFonts w:ascii="Verdana" w:hAnsi="Verdana"/>
          <w:sz w:val="20"/>
          <w:szCs w:val="20"/>
          <w:lang w:val="hr-HR"/>
        </w:rPr>
        <w:t>raz</w:t>
      </w:r>
      <w:r w:rsidRPr="005D2B30">
        <w:rPr>
          <w:rFonts w:ascii="Verdana" w:hAnsi="Verdana"/>
          <w:sz w:val="20"/>
          <w:szCs w:val="20"/>
          <w:lang w:val="hr-HR"/>
        </w:rPr>
        <w:t>dvajanje od dostupne biosf</w:t>
      </w:r>
      <w:r w:rsidR="001B357D" w:rsidRPr="005D2B30">
        <w:rPr>
          <w:rFonts w:ascii="Verdana" w:hAnsi="Verdana"/>
          <w:sz w:val="20"/>
          <w:szCs w:val="20"/>
          <w:lang w:val="hr-HR"/>
        </w:rPr>
        <w:t>ere</w:t>
      </w:r>
      <w:r w:rsidRPr="005D2B30">
        <w:rPr>
          <w:rFonts w:ascii="Verdana" w:hAnsi="Verdana"/>
          <w:sz w:val="20"/>
          <w:szCs w:val="20"/>
          <w:lang w:val="hr-HR"/>
        </w:rPr>
        <w:t xml:space="preserve"> zbog pojava kao što su izdizanje tla, erozija ili glacijacija. U takvim slučajevima, i ako je preostala aktivnost otpada i dalje znatna kad se desi neka od spomenutih pojava, pri utvrđivanju stepena omogućene izolacije se mora procijeniti mogućnost ljudskog uplitanja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9376CE" w:rsidP="001B357D">
      <w:pPr>
        <w:numPr>
          <w:ilvl w:val="0"/>
          <w:numId w:val="30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Tokom vremenskih perioda od nekoliko hiljada godina i više</w:t>
      </w:r>
      <w:r w:rsidR="001B357D" w:rsidRPr="005D2B30">
        <w:rPr>
          <w:rFonts w:ascii="Verdana" w:hAnsi="Verdana"/>
          <w:sz w:val="20"/>
          <w:szCs w:val="20"/>
          <w:lang w:val="hr-HR"/>
        </w:rPr>
        <w:t>,</w:t>
      </w:r>
      <w:r w:rsidRPr="005D2B30">
        <w:rPr>
          <w:rFonts w:ascii="Verdana" w:hAnsi="Verdana"/>
          <w:sz w:val="20"/>
          <w:szCs w:val="20"/>
          <w:lang w:val="hr-HR"/>
        </w:rPr>
        <w:t xml:space="preserve"> može biti neizbježno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kretanje dijela du</w:t>
      </w:r>
      <w:r w:rsidR="00797C1F" w:rsidRPr="005D2B30">
        <w:rPr>
          <w:rFonts w:ascii="Verdana" w:hAnsi="Verdana"/>
          <w:sz w:val="20"/>
          <w:szCs w:val="20"/>
          <w:lang w:val="hr-HR"/>
        </w:rPr>
        <w:t xml:space="preserve">že </w:t>
      </w:r>
      <w:r w:rsidRPr="005D2B30">
        <w:rPr>
          <w:rFonts w:ascii="Verdana" w:hAnsi="Verdana"/>
          <w:sz w:val="20"/>
          <w:szCs w:val="20"/>
          <w:lang w:val="hr-HR"/>
        </w:rPr>
        <w:t>živećih i pokretljivijih radionuklida iz otpada u objektu za geološko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041CA7" w:rsidRPr="005D2B30">
        <w:rPr>
          <w:rFonts w:ascii="Verdana" w:hAnsi="Verdana"/>
          <w:sz w:val="20"/>
          <w:szCs w:val="20"/>
          <w:lang w:val="hr-HR"/>
        </w:rPr>
        <w:t>ili u d</w:t>
      </w:r>
      <w:r w:rsidRPr="005D2B30">
        <w:rPr>
          <w:rFonts w:ascii="Verdana" w:hAnsi="Verdana"/>
          <w:sz w:val="20"/>
          <w:szCs w:val="20"/>
          <w:lang w:val="hr-HR"/>
        </w:rPr>
        <w:t>rugim objektima u kojima mogu biti du</w:t>
      </w:r>
      <w:r w:rsidR="00797C1F" w:rsidRPr="005D2B30">
        <w:rPr>
          <w:rFonts w:ascii="Verdana" w:hAnsi="Verdana"/>
          <w:sz w:val="20"/>
          <w:szCs w:val="20"/>
          <w:lang w:val="hr-HR"/>
        </w:rPr>
        <w:t xml:space="preserve">že </w:t>
      </w:r>
      <w:r w:rsidRPr="005D2B30">
        <w:rPr>
          <w:rFonts w:ascii="Verdana" w:hAnsi="Verdana"/>
          <w:sz w:val="20"/>
          <w:szCs w:val="20"/>
          <w:lang w:val="hr-HR"/>
        </w:rPr>
        <w:t>živeć</w:t>
      </w:r>
      <w:r w:rsidR="00797C1F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radionuklidi, kao što su objekti na bušotinama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). </w:t>
      </w:r>
      <w:r w:rsidR="001B063B" w:rsidRPr="005D2B30">
        <w:rPr>
          <w:rFonts w:ascii="Verdana" w:hAnsi="Verdana"/>
          <w:sz w:val="20"/>
          <w:szCs w:val="20"/>
          <w:lang w:val="hr-HR"/>
        </w:rPr>
        <w:t>Kriteriji sigurnosti koje treba primijeniti na procjenu takvih mogućih oslobađanja radionuklida su dati u</w:t>
      </w:r>
      <w:r w:rsidRPr="005D2B30">
        <w:rPr>
          <w:rFonts w:ascii="Verdana" w:hAnsi="Verdana"/>
          <w:sz w:val="20"/>
          <w:szCs w:val="20"/>
          <w:lang w:val="hr-HR"/>
        </w:rPr>
        <w:t xml:space="preserve"> tački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2.15. </w:t>
      </w:r>
      <w:r w:rsidR="001B063B" w:rsidRPr="005D2B30">
        <w:rPr>
          <w:rFonts w:ascii="Verdana" w:hAnsi="Verdana"/>
          <w:sz w:val="20"/>
          <w:szCs w:val="20"/>
          <w:lang w:val="hr-HR"/>
        </w:rPr>
        <w:t xml:space="preserve">Treba pokazati oprez u primjeni kriterija na periode </w:t>
      </w:r>
      <w:r w:rsidR="002A5075" w:rsidRPr="005D2B30">
        <w:rPr>
          <w:rFonts w:ascii="Verdana" w:hAnsi="Verdana"/>
          <w:sz w:val="20"/>
          <w:szCs w:val="20"/>
          <w:lang w:val="hr-HR"/>
        </w:rPr>
        <w:t>koji se protežu daleko u budućnost</w:t>
      </w:r>
      <w:r w:rsidR="001B063B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0B7618" w:rsidRPr="005D2B30">
        <w:rPr>
          <w:rFonts w:ascii="Verdana" w:hAnsi="Verdana"/>
          <w:sz w:val="20"/>
          <w:szCs w:val="20"/>
          <w:lang w:val="hr-HR"/>
        </w:rPr>
        <w:t>Poslije</w:t>
      </w:r>
      <w:r w:rsidR="001B063B" w:rsidRPr="005D2B30">
        <w:rPr>
          <w:rFonts w:ascii="Verdana" w:hAnsi="Verdana"/>
          <w:sz w:val="20"/>
          <w:szCs w:val="20"/>
          <w:lang w:val="hr-HR"/>
        </w:rPr>
        <w:t xml:space="preserve"> takvih perioda, nesigurnosti povezane sa procjenama doze postaju tako velike da kriteriji možda više neće moći poslužiti kao razumna osnova za donošenje odluka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1B063B" w:rsidRPr="005D2B30">
        <w:rPr>
          <w:rFonts w:ascii="Verdana" w:hAnsi="Verdana"/>
          <w:sz w:val="20"/>
          <w:szCs w:val="20"/>
          <w:lang w:val="hr-HR"/>
        </w:rPr>
        <w:t>Za tako duge peri</w:t>
      </w:r>
      <w:r w:rsidR="00797C1F" w:rsidRPr="005D2B30">
        <w:rPr>
          <w:rFonts w:ascii="Verdana" w:hAnsi="Verdana"/>
          <w:sz w:val="20"/>
          <w:szCs w:val="20"/>
          <w:lang w:val="hr-HR"/>
        </w:rPr>
        <w:t>o</w:t>
      </w:r>
      <w:r w:rsidR="001B063B" w:rsidRPr="005D2B30">
        <w:rPr>
          <w:rFonts w:ascii="Verdana" w:hAnsi="Verdana"/>
          <w:sz w:val="20"/>
          <w:szCs w:val="20"/>
          <w:lang w:val="hr-HR"/>
        </w:rPr>
        <w:t>de nakon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 zatvaranja</w:t>
      </w:r>
      <w:r w:rsidR="00797C1F" w:rsidRPr="005D2B30">
        <w:rPr>
          <w:rFonts w:ascii="Verdana" w:hAnsi="Verdana"/>
          <w:sz w:val="20"/>
          <w:szCs w:val="20"/>
          <w:lang w:val="hr-HR"/>
        </w:rPr>
        <w:t xml:space="preserve"> objekta</w:t>
      </w:r>
      <w:r w:rsidR="001B063B" w:rsidRPr="005D2B30">
        <w:rPr>
          <w:rFonts w:ascii="Verdana" w:hAnsi="Verdana"/>
          <w:sz w:val="20"/>
          <w:szCs w:val="20"/>
          <w:lang w:val="hr-HR"/>
        </w:rPr>
        <w:t xml:space="preserve"> mogu odgovarati drugi indik</w:t>
      </w:r>
      <w:r w:rsidR="001B357D" w:rsidRPr="005D2B30">
        <w:rPr>
          <w:rFonts w:ascii="Verdana" w:hAnsi="Verdana"/>
          <w:sz w:val="20"/>
          <w:szCs w:val="20"/>
          <w:lang w:val="hr-HR"/>
        </w:rPr>
        <w:t>ator</w:t>
      </w:r>
      <w:r w:rsidR="001B063B"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B063B" w:rsidRPr="005D2B30">
        <w:rPr>
          <w:rFonts w:ascii="Verdana" w:hAnsi="Verdana"/>
          <w:sz w:val="20"/>
          <w:szCs w:val="20"/>
          <w:lang w:val="hr-HR"/>
        </w:rPr>
        <w:t xml:space="preserve">sigurnosti </w:t>
      </w:r>
      <w:r w:rsidR="001B357D" w:rsidRPr="005D2B30">
        <w:rPr>
          <w:rFonts w:ascii="Verdana" w:hAnsi="Verdana"/>
          <w:sz w:val="20"/>
          <w:szCs w:val="20"/>
          <w:lang w:val="hr-HR"/>
        </w:rPr>
        <w:t>o</w:t>
      </w:r>
      <w:r w:rsidR="001B063B" w:rsidRPr="005D2B30">
        <w:rPr>
          <w:rFonts w:ascii="Verdana" w:hAnsi="Verdana"/>
          <w:sz w:val="20"/>
          <w:szCs w:val="20"/>
          <w:lang w:val="hr-HR"/>
        </w:rPr>
        <w:t>sim procjena doz</w:t>
      </w:r>
      <w:r w:rsidR="00F740A9" w:rsidRPr="005D2B30">
        <w:rPr>
          <w:rFonts w:ascii="Verdana" w:hAnsi="Verdana"/>
          <w:sz w:val="20"/>
          <w:szCs w:val="20"/>
          <w:lang w:val="hr-HR"/>
        </w:rPr>
        <w:t>e ili i</w:t>
      </w:r>
      <w:r w:rsidR="00797C1F" w:rsidRPr="005D2B30">
        <w:rPr>
          <w:rFonts w:ascii="Verdana" w:hAnsi="Verdana"/>
          <w:sz w:val="20"/>
          <w:szCs w:val="20"/>
          <w:lang w:val="hr-HR"/>
        </w:rPr>
        <w:t>n</w:t>
      </w:r>
      <w:r w:rsidR="00F740A9" w:rsidRPr="005D2B30">
        <w:rPr>
          <w:rFonts w:ascii="Verdana" w:hAnsi="Verdana"/>
          <w:sz w:val="20"/>
          <w:szCs w:val="20"/>
          <w:lang w:val="hr-HR"/>
        </w:rPr>
        <w:t>dividualnog rizika, pa s</w:t>
      </w:r>
      <w:r w:rsidR="001B063B" w:rsidRPr="005D2B30">
        <w:rPr>
          <w:rFonts w:ascii="Verdana" w:hAnsi="Verdana"/>
          <w:sz w:val="20"/>
          <w:szCs w:val="20"/>
          <w:lang w:val="hr-HR"/>
        </w:rPr>
        <w:t>e</w:t>
      </w:r>
      <w:r w:rsidR="00F740A9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B063B" w:rsidRPr="005D2B30">
        <w:rPr>
          <w:rFonts w:ascii="Verdana" w:hAnsi="Verdana"/>
          <w:sz w:val="20"/>
          <w:szCs w:val="20"/>
          <w:lang w:val="hr-HR"/>
        </w:rPr>
        <w:t>mora razmotriti njihova upotreba.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10: </w:t>
      </w:r>
      <w:r w:rsidR="00F740A9" w:rsidRPr="005D2B30">
        <w:rPr>
          <w:rFonts w:ascii="Verdana" w:hAnsi="Verdana"/>
          <w:b/>
          <w:sz w:val="20"/>
          <w:szCs w:val="20"/>
          <w:lang w:val="hr-HR"/>
        </w:rPr>
        <w:t>Nadzor i kontrola pasivnih karakteristika</w:t>
      </w:r>
      <w:r w:rsidR="009557AB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FD1377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Mora se</w:t>
      </w:r>
      <w:r w:rsidR="003E41C5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primijeniti odgovarajući nivo nadzora i kontrole da se</w:t>
      </w:r>
      <w:r w:rsidR="009557AB" w:rsidRPr="005D2B30">
        <w:rPr>
          <w:rFonts w:ascii="Verdana" w:hAnsi="Verdana"/>
          <w:b/>
          <w:sz w:val="20"/>
          <w:szCs w:val="20"/>
          <w:lang w:val="hr-HR"/>
        </w:rPr>
        <w:t xml:space="preserve"> pasivne karakteristike sigurnosti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9557AB" w:rsidRPr="005D2B30">
        <w:rPr>
          <w:rFonts w:ascii="Verdana" w:hAnsi="Verdana"/>
          <w:b/>
          <w:sz w:val="20"/>
          <w:szCs w:val="20"/>
          <w:lang w:val="hr-HR"/>
        </w:rPr>
        <w:t xml:space="preserve">zaštite i očuvaju </w:t>
      </w:r>
      <w:r w:rsidRPr="005D2B30">
        <w:rPr>
          <w:rFonts w:ascii="Verdana" w:hAnsi="Verdana"/>
          <w:b/>
          <w:sz w:val="20"/>
          <w:szCs w:val="20"/>
          <w:lang w:val="hr-HR"/>
        </w:rPr>
        <w:t>do potrebnog stepena</w:t>
      </w:r>
      <w:r w:rsidR="009557AB" w:rsidRPr="005D2B30">
        <w:rPr>
          <w:rFonts w:ascii="Verdana" w:hAnsi="Verdana"/>
          <w:b/>
          <w:sz w:val="20"/>
          <w:szCs w:val="20"/>
          <w:lang w:val="hr-HR"/>
        </w:rPr>
        <w:t>,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tako da mogu vršiti svoje funkcije koje su im i dodijeljene u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dokazu sigurnosti </w:t>
      </w:r>
      <w:r w:rsidR="009557AB" w:rsidRPr="005D2B30">
        <w:rPr>
          <w:rFonts w:ascii="Verdana" w:hAnsi="Verdana"/>
          <w:b/>
          <w:sz w:val="20"/>
          <w:szCs w:val="20"/>
          <w:lang w:val="hr-HR"/>
        </w:rPr>
        <w:t>u cilju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sigurnost</w:t>
      </w:r>
      <w:r w:rsidR="009557AB" w:rsidRPr="005D2B30">
        <w:rPr>
          <w:rFonts w:ascii="Verdana" w:hAnsi="Verdana"/>
          <w:b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nakon zatvaranja objekta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3.48. </w:t>
      </w:r>
      <w:r w:rsidR="00CE64EA" w:rsidRPr="005D2B30">
        <w:rPr>
          <w:rFonts w:ascii="Verdana" w:hAnsi="Verdana"/>
          <w:sz w:val="20"/>
          <w:szCs w:val="20"/>
          <w:lang w:val="hr-HR"/>
        </w:rPr>
        <w:t>Kod geološkog</w:t>
      </w:r>
      <w:r w:rsidRPr="005D2B30">
        <w:rPr>
          <w:rFonts w:ascii="Verdana" w:hAnsi="Verdana"/>
          <w:sz w:val="20"/>
          <w:szCs w:val="20"/>
          <w:lang w:val="hr-HR"/>
        </w:rPr>
        <w:t xml:space="preserve"> odlaganj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a i </w:t>
      </w:r>
      <w:r w:rsidRPr="005D2B30">
        <w:rPr>
          <w:rFonts w:ascii="Verdana" w:hAnsi="Verdana"/>
          <w:sz w:val="20"/>
          <w:szCs w:val="20"/>
          <w:lang w:val="hr-HR"/>
        </w:rPr>
        <w:t>odlaganj</w:t>
      </w:r>
      <w:r w:rsidR="00CE64E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srednje radioaktivnog otpada, </w:t>
      </w:r>
      <w:r w:rsidR="00FD1377" w:rsidRPr="005D2B30">
        <w:rPr>
          <w:rFonts w:ascii="Verdana" w:hAnsi="Verdana"/>
          <w:sz w:val="20"/>
          <w:szCs w:val="20"/>
          <w:lang w:val="hr-HR"/>
        </w:rPr>
        <w:t>pasivne karakteristike</w:t>
      </w:r>
      <w:r w:rsidR="009557AB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FD1377" w:rsidRPr="005D2B30">
        <w:rPr>
          <w:rFonts w:ascii="Verdana" w:hAnsi="Verdana"/>
          <w:sz w:val="20"/>
          <w:szCs w:val="20"/>
          <w:lang w:val="hr-HR"/>
        </w:rPr>
        <w:t>barijere</w:t>
      </w:r>
      <w:r w:rsidRPr="005D2B30">
        <w:rPr>
          <w:rFonts w:ascii="Verdana" w:hAnsi="Verdana"/>
          <w:sz w:val="20"/>
          <w:szCs w:val="20"/>
          <w:lang w:val="hr-HR"/>
        </w:rPr>
        <w:t xml:space="preserve">) </w:t>
      </w:r>
      <w:r w:rsidR="00FD1377" w:rsidRPr="005D2B30">
        <w:rPr>
          <w:rFonts w:ascii="Verdana" w:hAnsi="Verdana"/>
          <w:sz w:val="20"/>
          <w:szCs w:val="20"/>
          <w:lang w:val="hr-HR"/>
        </w:rPr>
        <w:t>moraju biti dovoljno</w:t>
      </w:r>
      <w:r w:rsidRPr="005D2B30">
        <w:rPr>
          <w:rFonts w:ascii="Verdana" w:hAnsi="Verdana"/>
          <w:sz w:val="20"/>
          <w:szCs w:val="20"/>
          <w:lang w:val="hr-HR"/>
        </w:rPr>
        <w:t xml:space="preserve"> robus</w:t>
      </w:r>
      <w:r w:rsidR="00FD1377" w:rsidRPr="005D2B30">
        <w:rPr>
          <w:rFonts w:ascii="Verdana" w:hAnsi="Verdana"/>
          <w:sz w:val="20"/>
          <w:szCs w:val="20"/>
          <w:lang w:val="hr-HR"/>
        </w:rPr>
        <w:t>ne da ne zahtijevaju popravku ili poboljšavanje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9557AB" w:rsidRPr="005D2B30">
        <w:rPr>
          <w:rFonts w:ascii="Verdana" w:hAnsi="Verdana"/>
          <w:sz w:val="20"/>
          <w:szCs w:val="20"/>
          <w:lang w:val="hr-HR"/>
        </w:rPr>
        <w:t>Zahtjev je da d</w:t>
      </w:r>
      <w:r w:rsidR="00E77691" w:rsidRPr="005D2B30">
        <w:rPr>
          <w:rFonts w:ascii="Verdana" w:hAnsi="Verdana"/>
          <w:sz w:val="20"/>
          <w:szCs w:val="20"/>
          <w:lang w:val="hr-HR"/>
        </w:rPr>
        <w:t>ugoročna</w:t>
      </w:r>
      <w:r w:rsidR="00FD1377"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Pr="005D2B30">
        <w:rPr>
          <w:rFonts w:ascii="Verdana" w:hAnsi="Verdana"/>
          <w:sz w:val="20"/>
          <w:szCs w:val="20"/>
          <w:lang w:val="hr-HR"/>
        </w:rPr>
        <w:t xml:space="preserve">objekta za </w:t>
      </w:r>
      <w:r w:rsidR="00AD53C7" w:rsidRPr="005D2B30">
        <w:rPr>
          <w:rFonts w:ascii="Verdana" w:hAnsi="Verdana"/>
          <w:sz w:val="20"/>
          <w:szCs w:val="20"/>
          <w:lang w:val="hr-HR"/>
        </w:rPr>
        <w:t>odlaganje radioaktivnog otpada</w:t>
      </w:r>
      <w:r w:rsidR="00FD1377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77691" w:rsidRPr="005D2B30">
        <w:rPr>
          <w:rFonts w:ascii="Verdana" w:hAnsi="Verdana"/>
          <w:sz w:val="20"/>
          <w:szCs w:val="20"/>
          <w:lang w:val="hr-HR"/>
        </w:rPr>
        <w:t>ne zavisi od aktivnih institucionalnih kontrola</w:t>
      </w:r>
      <w:r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E77691" w:rsidRPr="005D2B30">
        <w:rPr>
          <w:rFonts w:ascii="Verdana" w:hAnsi="Verdana"/>
          <w:sz w:val="20"/>
          <w:szCs w:val="20"/>
          <w:lang w:val="hr-HR"/>
        </w:rPr>
        <w:t>vidi</w:t>
      </w:r>
      <w:r w:rsidRPr="005D2B30">
        <w:rPr>
          <w:rFonts w:ascii="Verdana" w:hAnsi="Verdana"/>
          <w:sz w:val="20"/>
          <w:szCs w:val="20"/>
          <w:lang w:val="hr-HR"/>
        </w:rPr>
        <w:t xml:space="preserve"> Zahtjev 22). </w:t>
      </w:r>
      <w:r w:rsidR="00C20082" w:rsidRPr="005D2B30">
        <w:rPr>
          <w:rFonts w:ascii="Verdana" w:hAnsi="Verdana"/>
          <w:sz w:val="20"/>
          <w:szCs w:val="20"/>
          <w:lang w:val="hr-HR"/>
        </w:rPr>
        <w:t xml:space="preserve">Kod objekata za </w:t>
      </w:r>
      <w:r w:rsidR="009557AB" w:rsidRPr="005D2B30">
        <w:rPr>
          <w:rFonts w:ascii="Verdana" w:hAnsi="Verdana"/>
          <w:sz w:val="20"/>
          <w:szCs w:val="20"/>
          <w:lang w:val="hr-HR"/>
        </w:rPr>
        <w:t xml:space="preserve">površinsko </w:t>
      </w:r>
      <w:r w:rsidR="00C20082" w:rsidRPr="005D2B30">
        <w:rPr>
          <w:rFonts w:ascii="Verdana" w:hAnsi="Verdana"/>
          <w:sz w:val="20"/>
          <w:szCs w:val="20"/>
          <w:lang w:val="hr-HR"/>
        </w:rPr>
        <w:t>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C20082" w:rsidRPr="005D2B30">
        <w:rPr>
          <w:rFonts w:ascii="Verdana" w:hAnsi="Verdana"/>
          <w:sz w:val="20"/>
          <w:szCs w:val="20"/>
          <w:lang w:val="hr-HR"/>
        </w:rPr>
        <w:t>uključujući i one za</w:t>
      </w:r>
      <w:r w:rsidRPr="005D2B30">
        <w:rPr>
          <w:rFonts w:ascii="Verdana" w:hAnsi="Verdana"/>
          <w:sz w:val="20"/>
          <w:szCs w:val="20"/>
          <w:lang w:val="hr-HR"/>
        </w:rPr>
        <w:t xml:space="preserve"> radioaktivni otpad </w:t>
      </w:r>
      <w:r w:rsidR="00C20082" w:rsidRPr="005D2B30">
        <w:rPr>
          <w:rFonts w:ascii="Verdana" w:hAnsi="Verdana"/>
          <w:sz w:val="20"/>
          <w:szCs w:val="20"/>
          <w:lang w:val="hr-HR"/>
        </w:rPr>
        <w:t>iz rudarstva i p</w:t>
      </w:r>
      <w:r w:rsidR="009557AB" w:rsidRPr="005D2B30">
        <w:rPr>
          <w:rFonts w:ascii="Verdana" w:hAnsi="Verdana"/>
          <w:sz w:val="20"/>
          <w:szCs w:val="20"/>
          <w:lang w:val="hr-HR"/>
        </w:rPr>
        <w:t>r</w:t>
      </w:r>
      <w:r w:rsidR="00C20082" w:rsidRPr="005D2B30">
        <w:rPr>
          <w:rFonts w:ascii="Verdana" w:hAnsi="Verdana"/>
          <w:sz w:val="20"/>
          <w:szCs w:val="20"/>
          <w:lang w:val="hr-HR"/>
        </w:rPr>
        <w:t>erade mineralnih ruda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C20082" w:rsidRPr="005D2B30">
        <w:rPr>
          <w:rFonts w:ascii="Verdana" w:hAnsi="Verdana"/>
          <w:sz w:val="20"/>
          <w:szCs w:val="20"/>
          <w:lang w:val="hr-HR"/>
        </w:rPr>
        <w:t xml:space="preserve">možda se mogu uvesti </w:t>
      </w:r>
      <w:r w:rsidRPr="005D2B30">
        <w:rPr>
          <w:rFonts w:ascii="Verdana" w:hAnsi="Verdana"/>
          <w:sz w:val="20"/>
          <w:szCs w:val="20"/>
          <w:lang w:val="hr-HR"/>
        </w:rPr>
        <w:t>m</w:t>
      </w:r>
      <w:r w:rsidR="00C20082" w:rsidRPr="005D2B30">
        <w:rPr>
          <w:rFonts w:ascii="Verdana" w:hAnsi="Verdana"/>
          <w:sz w:val="20"/>
          <w:szCs w:val="20"/>
          <w:lang w:val="hr-HR"/>
        </w:rPr>
        <w:t>jere nadzora i kontrole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odlaganje. T</w:t>
      </w:r>
      <w:r w:rsidR="00C20082" w:rsidRPr="005D2B30">
        <w:rPr>
          <w:rFonts w:ascii="Verdana" w:hAnsi="Verdana"/>
          <w:sz w:val="20"/>
          <w:szCs w:val="20"/>
          <w:lang w:val="hr-HR"/>
        </w:rPr>
        <w:t>e mjere možda mogu uključivati ograničenj</w:t>
      </w:r>
      <w:r w:rsidR="000B7618" w:rsidRPr="005D2B30">
        <w:rPr>
          <w:rFonts w:ascii="Verdana" w:hAnsi="Verdana"/>
          <w:sz w:val="20"/>
          <w:szCs w:val="20"/>
          <w:lang w:val="hr-HR"/>
        </w:rPr>
        <w:t>e</w:t>
      </w:r>
      <w:r w:rsidR="00C20082" w:rsidRPr="005D2B30">
        <w:rPr>
          <w:rFonts w:ascii="Verdana" w:hAnsi="Verdana"/>
          <w:sz w:val="20"/>
          <w:szCs w:val="20"/>
          <w:lang w:val="hr-HR"/>
        </w:rPr>
        <w:t xml:space="preserve"> pristupa ljudi i životinja, inspekciju fizičkih uslova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9557AB" w:rsidRPr="005D2B30">
        <w:rPr>
          <w:rFonts w:ascii="Verdana" w:hAnsi="Verdana"/>
          <w:sz w:val="20"/>
          <w:szCs w:val="20"/>
          <w:lang w:val="hr-HR"/>
        </w:rPr>
        <w:t>očuvanje</w:t>
      </w:r>
      <w:r w:rsidR="00C20082" w:rsidRPr="005D2B30">
        <w:rPr>
          <w:rFonts w:ascii="Verdana" w:hAnsi="Verdana"/>
          <w:sz w:val="20"/>
          <w:szCs w:val="20"/>
          <w:lang w:val="hr-HR"/>
        </w:rPr>
        <w:t xml:space="preserve"> odgovarajućih mogućnosti održavanja, te nadzor i</w:t>
      </w:r>
      <w:r w:rsidRPr="005D2B30">
        <w:rPr>
          <w:rFonts w:ascii="Verdana" w:hAnsi="Verdana"/>
          <w:sz w:val="20"/>
          <w:szCs w:val="20"/>
          <w:lang w:val="hr-HR"/>
        </w:rPr>
        <w:t xml:space="preserve"> monitoring </w:t>
      </w:r>
      <w:r w:rsidR="00C20082" w:rsidRPr="005D2B30">
        <w:rPr>
          <w:rFonts w:ascii="Verdana" w:hAnsi="Verdana"/>
          <w:sz w:val="20"/>
          <w:szCs w:val="20"/>
          <w:lang w:val="hr-HR"/>
        </w:rPr>
        <w:t>kao metode provjere da li objekt funkcioniše kako je precizirano (odnosno, provjera propadanja)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C20082" w:rsidRPr="005D2B30">
        <w:rPr>
          <w:rFonts w:ascii="Verdana" w:hAnsi="Verdana"/>
          <w:sz w:val="20"/>
          <w:szCs w:val="20"/>
          <w:lang w:val="hr-HR"/>
        </w:rPr>
        <w:t>Namjera nadzora i</w:t>
      </w:r>
      <w:r w:rsidRPr="005D2B30">
        <w:rPr>
          <w:rFonts w:ascii="Verdana" w:hAnsi="Verdana"/>
          <w:sz w:val="20"/>
          <w:szCs w:val="20"/>
          <w:lang w:val="hr-HR"/>
        </w:rPr>
        <w:t xml:space="preserve"> monitoring</w:t>
      </w:r>
      <w:r w:rsidR="00C20082" w:rsidRPr="005D2B30">
        <w:rPr>
          <w:rFonts w:ascii="Verdana" w:hAnsi="Verdana"/>
          <w:sz w:val="20"/>
          <w:szCs w:val="20"/>
          <w:lang w:val="hr-HR"/>
        </w:rPr>
        <w:t>a nije da mjeri radiološke parametre</w:t>
      </w:r>
      <w:r w:rsidR="003E41C5" w:rsidRPr="005D2B30">
        <w:rPr>
          <w:rFonts w:ascii="Verdana" w:hAnsi="Verdana"/>
          <w:sz w:val="20"/>
          <w:szCs w:val="20"/>
          <w:lang w:val="hr-HR"/>
        </w:rPr>
        <w:t>,</w:t>
      </w:r>
      <w:r w:rsidR="00C20082" w:rsidRPr="005D2B30">
        <w:rPr>
          <w:rFonts w:ascii="Verdana" w:hAnsi="Verdana"/>
          <w:sz w:val="20"/>
          <w:szCs w:val="20"/>
          <w:lang w:val="hr-HR"/>
        </w:rPr>
        <w:t xml:space="preserve"> nego da osigura kontinuirano vršenje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sigurnosn</w:t>
      </w:r>
      <w:r w:rsidR="00C20082" w:rsidRPr="005D2B30">
        <w:rPr>
          <w:rFonts w:ascii="Verdana" w:hAnsi="Verdana"/>
          <w:sz w:val="20"/>
          <w:szCs w:val="20"/>
          <w:lang w:val="hr-HR"/>
        </w:rPr>
        <w:t>ih funkcija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C2017">
      <w:pPr>
        <w:pStyle w:val="Heading1"/>
        <w:numPr>
          <w:ilvl w:val="0"/>
          <w:numId w:val="67"/>
        </w:numPr>
        <w:rPr>
          <w:lang w:val="hr-HR"/>
        </w:rPr>
      </w:pPr>
      <w:bookmarkStart w:id="40" w:name="page47"/>
      <w:bookmarkStart w:id="41" w:name="_Toc42766185"/>
      <w:bookmarkEnd w:id="40"/>
      <w:r w:rsidRPr="005D2B30">
        <w:rPr>
          <w:lang w:val="hr-HR"/>
        </w:rPr>
        <w:t>ZAHTJEVI</w:t>
      </w:r>
      <w:r w:rsidR="00CE64EA" w:rsidRPr="005D2B30">
        <w:rPr>
          <w:lang w:val="hr-HR"/>
        </w:rPr>
        <w:t xml:space="preserve"> ZA RAZVOJ</w:t>
      </w:r>
      <w:r w:rsidRPr="005D2B30">
        <w:rPr>
          <w:lang w:val="hr-HR"/>
        </w:rPr>
        <w:t>,</w:t>
      </w:r>
      <w:r w:rsidR="00CE64EA" w:rsidRPr="005D2B30">
        <w:rPr>
          <w:lang w:val="hr-HR"/>
        </w:rPr>
        <w:t xml:space="preserve"> RAD I ZATVARANJE</w:t>
      </w:r>
      <w:r w:rsidRPr="005D2B30">
        <w:rPr>
          <w:lang w:val="hr-HR"/>
        </w:rPr>
        <w:t xml:space="preserve"> </w:t>
      </w:r>
      <w:r w:rsidR="00CE64EA" w:rsidRPr="005D2B30">
        <w:rPr>
          <w:lang w:val="hr-HR"/>
        </w:rPr>
        <w:br/>
      </w:r>
      <w:r w:rsidRPr="005D2B30">
        <w:rPr>
          <w:lang w:val="hr-HR"/>
        </w:rPr>
        <w:t>OBJEKTA ZA ODLAGANJE</w:t>
      </w:r>
      <w:bookmarkEnd w:id="41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4.1. </w:t>
      </w:r>
      <w:r w:rsidR="00CA19AF" w:rsidRPr="005D2B30">
        <w:rPr>
          <w:rFonts w:ascii="Verdana" w:hAnsi="Verdana"/>
          <w:sz w:val="20"/>
          <w:szCs w:val="20"/>
          <w:lang w:val="hr-HR"/>
        </w:rPr>
        <w:t>Poglavlje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679C8" w:rsidRPr="005D2B30">
        <w:rPr>
          <w:rFonts w:ascii="Verdana" w:hAnsi="Verdana"/>
          <w:sz w:val="20"/>
          <w:szCs w:val="20"/>
          <w:lang w:val="hr-HR"/>
        </w:rPr>
        <w:t xml:space="preserve">4 </w:t>
      </w:r>
      <w:r w:rsidR="003D0EB0" w:rsidRPr="005D2B30">
        <w:rPr>
          <w:rFonts w:ascii="Verdana" w:hAnsi="Verdana"/>
          <w:sz w:val="20"/>
          <w:szCs w:val="20"/>
          <w:lang w:val="hr-HR"/>
        </w:rPr>
        <w:t>utvrđuje</w:t>
      </w:r>
      <w:r w:rsidR="005679C8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E554C" w:rsidRPr="005D2B30">
        <w:rPr>
          <w:rFonts w:ascii="Verdana" w:hAnsi="Verdana"/>
          <w:sz w:val="20"/>
          <w:szCs w:val="20"/>
          <w:lang w:val="hr-HR"/>
        </w:rPr>
        <w:t xml:space="preserve">sigurnosne </w:t>
      </w:r>
      <w:r w:rsidR="005679C8" w:rsidRPr="005D2B30">
        <w:rPr>
          <w:rFonts w:ascii="Verdana" w:hAnsi="Verdana"/>
          <w:sz w:val="20"/>
          <w:szCs w:val="20"/>
          <w:lang w:val="hr-HR"/>
        </w:rPr>
        <w:t xml:space="preserve">zahtjeve koji se odnose na primjenu korak po korak ranije spomenutih mjera planiranja koje su neophodne za sigurnost </w:t>
      </w:r>
      <w:r w:rsidR="000B7618" w:rsidRPr="005D2B30">
        <w:rPr>
          <w:rFonts w:ascii="Verdana" w:hAnsi="Verdana"/>
          <w:sz w:val="20"/>
          <w:szCs w:val="20"/>
          <w:lang w:val="hr-HR"/>
        </w:rPr>
        <w:t>i</w:t>
      </w:r>
      <w:r w:rsidR="005679C8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E554C" w:rsidRPr="005D2B30">
        <w:rPr>
          <w:rFonts w:ascii="Verdana" w:hAnsi="Verdana"/>
          <w:sz w:val="20"/>
          <w:szCs w:val="20"/>
          <w:lang w:val="hr-HR"/>
        </w:rPr>
        <w:t>radi</w:t>
      </w:r>
      <w:r w:rsidR="003D0EB0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679C8" w:rsidRPr="005D2B30">
        <w:rPr>
          <w:rFonts w:ascii="Verdana" w:hAnsi="Verdana"/>
          <w:sz w:val="20"/>
          <w:szCs w:val="20"/>
          <w:lang w:val="hr-HR"/>
        </w:rPr>
        <w:t>pomo</w:t>
      </w:r>
      <w:r w:rsidR="00BE554C" w:rsidRPr="005D2B30">
        <w:rPr>
          <w:rFonts w:ascii="Verdana" w:hAnsi="Verdana"/>
          <w:sz w:val="20"/>
          <w:szCs w:val="20"/>
          <w:lang w:val="hr-HR"/>
        </w:rPr>
        <w:t>ći</w:t>
      </w:r>
      <w:r w:rsidR="005679C8" w:rsidRPr="005D2B30">
        <w:rPr>
          <w:rFonts w:ascii="Verdana" w:hAnsi="Verdana"/>
          <w:sz w:val="20"/>
          <w:szCs w:val="20"/>
          <w:lang w:val="hr-HR"/>
        </w:rPr>
        <w:t xml:space="preserve"> u razvijanju povjerenja u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 objek</w:t>
      </w:r>
      <w:r w:rsidR="005679C8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t</w:t>
      </w:r>
      <w:r w:rsidR="005679C8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odlaganje. T</w:t>
      </w:r>
      <w:r w:rsidR="005679C8" w:rsidRPr="005D2B30">
        <w:rPr>
          <w:rFonts w:ascii="Verdana" w:hAnsi="Verdana"/>
          <w:sz w:val="20"/>
          <w:szCs w:val="20"/>
          <w:lang w:val="hr-HR"/>
        </w:rPr>
        <w:t>i zahtjevi su navedeni u tri naslova</w:t>
      </w:r>
      <w:r w:rsidRPr="005D2B30">
        <w:rPr>
          <w:rFonts w:ascii="Verdana" w:hAnsi="Verdana"/>
          <w:sz w:val="20"/>
          <w:szCs w:val="20"/>
          <w:lang w:val="hr-HR"/>
        </w:rPr>
        <w:t>: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(i)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Okvir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 radioaktivn</w:t>
      </w:r>
      <w:r w:rsidR="00CE64EA" w:rsidRPr="005D2B30">
        <w:rPr>
          <w:rFonts w:ascii="Verdana" w:hAnsi="Verdana"/>
          <w:sz w:val="20"/>
          <w:szCs w:val="20"/>
          <w:lang w:val="hr-HR"/>
        </w:rPr>
        <w:t>og</w:t>
      </w:r>
      <w:r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CE64E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; (ii) </w:t>
      </w:r>
      <w:r w:rsidR="00CE64EA" w:rsidRPr="005D2B30">
        <w:rPr>
          <w:rFonts w:ascii="Verdana" w:hAnsi="Verdana"/>
          <w:sz w:val="20"/>
          <w:szCs w:val="20"/>
          <w:lang w:val="hr-HR"/>
        </w:rPr>
        <w:t>Dokaz sigurnosti i sigurnosna procjena</w:t>
      </w:r>
      <w:r w:rsidRPr="005D2B30">
        <w:rPr>
          <w:rFonts w:ascii="Verdana" w:hAnsi="Verdana"/>
          <w:sz w:val="20"/>
          <w:szCs w:val="20"/>
          <w:lang w:val="hr-HR"/>
        </w:rPr>
        <w:t xml:space="preserve">; </w:t>
      </w:r>
      <w:r w:rsidR="00CE64EA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(iii) </w:t>
      </w:r>
      <w:r w:rsidR="00CE64EA" w:rsidRPr="005D2B30">
        <w:rPr>
          <w:rFonts w:ascii="Verdana" w:hAnsi="Verdana"/>
          <w:sz w:val="20"/>
          <w:szCs w:val="20"/>
          <w:lang w:val="hr-HR"/>
        </w:rPr>
        <w:t>Koraci u razvoju, radu i zatvaranju</w:t>
      </w:r>
      <w:r w:rsidRPr="005D2B30">
        <w:rPr>
          <w:rFonts w:ascii="Verdana" w:hAnsi="Verdana"/>
          <w:sz w:val="20"/>
          <w:szCs w:val="20"/>
          <w:lang w:val="hr-HR"/>
        </w:rPr>
        <w:t xml:space="preserve"> objek</w:t>
      </w:r>
      <w:r w:rsidR="00BE554C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t</w:t>
      </w:r>
      <w:r w:rsidR="00CE64E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0B7618" w:rsidRPr="005D2B30" w:rsidRDefault="000B7618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E64EA" w:rsidP="00FA1585">
      <w:pPr>
        <w:pStyle w:val="Heading2"/>
        <w:rPr>
          <w:lang w:val="hr-HR"/>
        </w:rPr>
      </w:pPr>
      <w:bookmarkStart w:id="42" w:name="_Toc42766186"/>
      <w:r w:rsidRPr="005D2B30">
        <w:rPr>
          <w:lang w:val="hr-HR"/>
        </w:rPr>
        <w:lastRenderedPageBreak/>
        <w:t>OKVIR ZA ODLAGANJE RADIOAKTIVNOG OTPADA</w:t>
      </w:r>
      <w:bookmarkEnd w:id="42"/>
    </w:p>
    <w:p w:rsidR="00CE64EA" w:rsidRPr="005D2B30" w:rsidRDefault="00CE64EA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11: </w:t>
      </w:r>
      <w:r w:rsidR="00085DF8" w:rsidRPr="005D2B30">
        <w:rPr>
          <w:rFonts w:ascii="Verdana" w:hAnsi="Verdana"/>
          <w:b/>
          <w:sz w:val="20"/>
          <w:szCs w:val="20"/>
          <w:lang w:val="hr-HR"/>
        </w:rPr>
        <w:t>Razvoj i procjena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objek</w:t>
      </w:r>
      <w:r w:rsidR="00085DF8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>t</w:t>
      </w:r>
      <w:r w:rsidR="00085DF8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za odlaganje</w:t>
      </w:r>
      <w:r w:rsidR="00085DF8" w:rsidRPr="005D2B30">
        <w:rPr>
          <w:rFonts w:ascii="Verdana" w:hAnsi="Verdana"/>
          <w:b/>
          <w:sz w:val="20"/>
          <w:szCs w:val="20"/>
          <w:lang w:val="hr-HR"/>
        </w:rPr>
        <w:t xml:space="preserve"> korak po korak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Objekti za odlaganje radioaktivn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og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otpad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FB105C" w:rsidRPr="005D2B30">
        <w:rPr>
          <w:rFonts w:ascii="Verdana" w:hAnsi="Verdana"/>
          <w:b/>
          <w:sz w:val="20"/>
          <w:szCs w:val="20"/>
          <w:lang w:val="hr-HR"/>
        </w:rPr>
        <w:t>moraju biti razvijani, operativno upravljani i zatvoreni u nizu koraka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="00FB105C" w:rsidRPr="005D2B30">
        <w:rPr>
          <w:rFonts w:ascii="Verdana" w:hAnsi="Verdana"/>
          <w:b/>
          <w:sz w:val="20"/>
          <w:szCs w:val="20"/>
          <w:lang w:val="hr-HR"/>
        </w:rPr>
        <w:t>Po potrebi, svaki od tih koraka mora biti potkrijepljen iterativnim procjenama lokacije</w:t>
      </w:r>
      <w:r w:rsidR="000B7618" w:rsidRPr="005D2B30">
        <w:rPr>
          <w:rFonts w:ascii="Verdana" w:hAnsi="Verdana"/>
          <w:b/>
          <w:sz w:val="20"/>
          <w:szCs w:val="20"/>
          <w:lang w:val="hr-HR"/>
        </w:rPr>
        <w:t xml:space="preserve"> i</w:t>
      </w:r>
      <w:r w:rsidR="00FB105C" w:rsidRPr="005D2B30">
        <w:rPr>
          <w:rFonts w:ascii="Verdana" w:hAnsi="Verdana"/>
          <w:b/>
          <w:sz w:val="20"/>
          <w:szCs w:val="20"/>
          <w:lang w:val="hr-HR"/>
        </w:rPr>
        <w:t xml:space="preserve"> opcija za projekt</w:t>
      </w:r>
      <w:r w:rsidR="00BE554C" w:rsidRPr="005D2B30">
        <w:rPr>
          <w:rFonts w:ascii="Verdana" w:hAnsi="Verdana"/>
          <w:b/>
          <w:sz w:val="20"/>
          <w:szCs w:val="20"/>
          <w:lang w:val="hr-HR"/>
        </w:rPr>
        <w:t>ovanje</w:t>
      </w:r>
      <w:r w:rsidR="00FB105C" w:rsidRPr="005D2B30">
        <w:rPr>
          <w:rFonts w:ascii="Verdana" w:hAnsi="Verdana"/>
          <w:b/>
          <w:sz w:val="20"/>
          <w:szCs w:val="20"/>
          <w:lang w:val="hr-HR"/>
        </w:rPr>
        <w:t xml:space="preserve">, izgradnju, </w:t>
      </w:r>
      <w:r w:rsidR="000B7618" w:rsidRPr="005D2B30">
        <w:rPr>
          <w:rFonts w:ascii="Verdana" w:hAnsi="Verdana"/>
          <w:b/>
          <w:sz w:val="20"/>
          <w:szCs w:val="20"/>
          <w:lang w:val="hr-HR"/>
        </w:rPr>
        <w:t>rad</w:t>
      </w:r>
      <w:r w:rsidR="00FB105C" w:rsidRPr="005D2B30">
        <w:rPr>
          <w:rFonts w:ascii="Verdana" w:hAnsi="Verdana"/>
          <w:b/>
          <w:sz w:val="20"/>
          <w:szCs w:val="20"/>
          <w:lang w:val="hr-HR"/>
        </w:rPr>
        <w:t xml:space="preserve"> i upravljanje te procjen</w:t>
      </w:r>
      <w:r w:rsidR="00BE554C" w:rsidRPr="005D2B30">
        <w:rPr>
          <w:rFonts w:ascii="Verdana" w:hAnsi="Verdana"/>
          <w:b/>
          <w:sz w:val="20"/>
          <w:szCs w:val="20"/>
          <w:lang w:val="hr-HR"/>
        </w:rPr>
        <w:t>ama</w:t>
      </w:r>
      <w:r w:rsidR="00FB105C" w:rsidRPr="005D2B30">
        <w:rPr>
          <w:rFonts w:ascii="Verdana" w:hAnsi="Verdana"/>
          <w:b/>
          <w:sz w:val="20"/>
          <w:szCs w:val="20"/>
          <w:lang w:val="hr-HR"/>
        </w:rPr>
        <w:t xml:space="preserve"> funkcionisanja i </w:t>
      </w:r>
      <w:r w:rsidRPr="005D2B30">
        <w:rPr>
          <w:rFonts w:ascii="Verdana" w:hAnsi="Verdana"/>
          <w:b/>
          <w:sz w:val="20"/>
          <w:szCs w:val="20"/>
          <w:lang w:val="hr-HR"/>
        </w:rPr>
        <w:t>sigurnost</w:t>
      </w:r>
      <w:r w:rsidR="00FB105C" w:rsidRPr="005D2B30">
        <w:rPr>
          <w:rFonts w:ascii="Verdana" w:hAnsi="Verdana"/>
          <w:b/>
          <w:sz w:val="20"/>
          <w:szCs w:val="20"/>
          <w:lang w:val="hr-HR"/>
        </w:rPr>
        <w:t>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sistema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odlaganj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F84B00" w:rsidP="001B357D">
      <w:pPr>
        <w:numPr>
          <w:ilvl w:val="0"/>
          <w:numId w:val="31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</w:t>
      </w:r>
      <w:r w:rsidR="00206376" w:rsidRPr="005D2B30">
        <w:rPr>
          <w:rFonts w:ascii="Verdana" w:hAnsi="Verdana"/>
          <w:sz w:val="20"/>
          <w:szCs w:val="20"/>
          <w:lang w:val="hr-HR"/>
        </w:rPr>
        <w:t>r</w:t>
      </w:r>
      <w:r w:rsidRPr="005D2B30">
        <w:rPr>
          <w:rFonts w:ascii="Verdana" w:hAnsi="Verdana"/>
          <w:sz w:val="20"/>
          <w:szCs w:val="20"/>
          <w:lang w:val="hr-HR"/>
        </w:rPr>
        <w:t>i</w:t>
      </w:r>
      <w:r w:rsidR="00206376" w:rsidRPr="005D2B30">
        <w:rPr>
          <w:rFonts w:ascii="Verdana" w:hAnsi="Verdana"/>
          <w:sz w:val="20"/>
          <w:szCs w:val="20"/>
          <w:lang w:val="hr-HR"/>
        </w:rPr>
        <w:t>stup razvoju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</w:t>
      </w:r>
      <w:r w:rsidR="00AD53C7" w:rsidRPr="005D2B30">
        <w:rPr>
          <w:rFonts w:ascii="Verdana" w:hAnsi="Verdana"/>
          <w:sz w:val="20"/>
          <w:szCs w:val="20"/>
          <w:lang w:val="hr-HR"/>
        </w:rPr>
        <w:t>odlaganje radioaktivnog otpada</w:t>
      </w:r>
      <w:r w:rsidR="00206376" w:rsidRPr="005D2B30">
        <w:rPr>
          <w:rFonts w:ascii="Verdana" w:hAnsi="Verdana"/>
          <w:sz w:val="20"/>
          <w:szCs w:val="20"/>
          <w:lang w:val="hr-HR"/>
        </w:rPr>
        <w:t xml:space="preserve"> korak po korak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206376" w:rsidRPr="005D2B30">
        <w:rPr>
          <w:rFonts w:ascii="Verdana" w:hAnsi="Verdana"/>
          <w:sz w:val="20"/>
          <w:szCs w:val="20"/>
          <w:lang w:val="hr-HR"/>
        </w:rPr>
        <w:t>se odnosi na korake koje odrede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44C27" w:rsidRPr="005D2B30">
        <w:rPr>
          <w:rFonts w:ascii="Verdana" w:hAnsi="Verdana"/>
          <w:sz w:val="20"/>
          <w:szCs w:val="20"/>
          <w:lang w:val="hr-HR"/>
        </w:rPr>
        <w:t>regulatorno tijelo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206376" w:rsidRPr="005D2B30">
        <w:rPr>
          <w:rFonts w:ascii="Verdana" w:hAnsi="Verdana"/>
          <w:sz w:val="20"/>
          <w:szCs w:val="20"/>
          <w:lang w:val="hr-HR"/>
        </w:rPr>
        <w:t>i političk</w:t>
      </w:r>
      <w:r w:rsidR="00B15706" w:rsidRPr="005D2B30">
        <w:rPr>
          <w:rFonts w:ascii="Verdana" w:hAnsi="Verdana"/>
          <w:sz w:val="20"/>
          <w:szCs w:val="20"/>
          <w:lang w:val="hr-HR"/>
        </w:rPr>
        <w:t>o</w:t>
      </w:r>
      <w:r w:rsidR="00206376" w:rsidRPr="005D2B30">
        <w:rPr>
          <w:rFonts w:ascii="Verdana" w:hAnsi="Verdana"/>
          <w:sz w:val="20"/>
          <w:szCs w:val="20"/>
          <w:lang w:val="hr-HR"/>
        </w:rPr>
        <w:t xml:space="preserve"> donošenj</w:t>
      </w:r>
      <w:r w:rsidR="00B15706" w:rsidRPr="005D2B30">
        <w:rPr>
          <w:rFonts w:ascii="Verdana" w:hAnsi="Verdana"/>
          <w:sz w:val="20"/>
          <w:szCs w:val="20"/>
          <w:lang w:val="hr-HR"/>
        </w:rPr>
        <w:t>e</w:t>
      </w:r>
      <w:r w:rsidR="00206376" w:rsidRPr="005D2B30">
        <w:rPr>
          <w:rFonts w:ascii="Verdana" w:hAnsi="Verdana"/>
          <w:sz w:val="20"/>
          <w:szCs w:val="20"/>
          <w:lang w:val="hr-HR"/>
        </w:rPr>
        <w:t xml:space="preserve"> odluka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544C27" w:rsidRPr="005D2B30">
        <w:rPr>
          <w:rFonts w:ascii="Verdana" w:hAnsi="Verdana"/>
          <w:sz w:val="20"/>
          <w:szCs w:val="20"/>
          <w:lang w:val="hr-HR"/>
        </w:rPr>
        <w:t>vidi tačku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1.18). T</w:t>
      </w:r>
      <w:r w:rsidR="00B15706" w:rsidRPr="005D2B30">
        <w:rPr>
          <w:rFonts w:ascii="Verdana" w:hAnsi="Verdana"/>
          <w:sz w:val="20"/>
          <w:szCs w:val="20"/>
          <w:lang w:val="hr-HR"/>
        </w:rPr>
        <w:t>aj pristup s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B15706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poduzima da se omogući prilika za osiguranje kvaliteta tehničkog programa i pratećeg donošenja odluka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Za operatora, ovaj pristup daje okvir u kojem se može graditi dovoljno povjerenja u tehničku izvodljivost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 objekta za odlaganje </w:t>
      </w:r>
      <w:r w:rsidRPr="005D2B30">
        <w:rPr>
          <w:rFonts w:ascii="Verdana" w:hAnsi="Verdana"/>
          <w:sz w:val="20"/>
          <w:szCs w:val="20"/>
          <w:lang w:val="hr-HR"/>
        </w:rPr>
        <w:t>pri svakom koraku u razvoju objekta.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F84B00" w:rsidP="001B357D">
      <w:pPr>
        <w:numPr>
          <w:ilvl w:val="0"/>
          <w:numId w:val="31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Povjerenje se mora razvijati i razrađivati pomoću iterativnih studija projektovanja i sigurnosti onako kako projekt napreduje (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referenca 19). </w:t>
      </w:r>
      <w:r w:rsidRPr="005D2B30">
        <w:rPr>
          <w:rFonts w:ascii="Verdana" w:hAnsi="Verdana"/>
          <w:sz w:val="20"/>
          <w:szCs w:val="20"/>
          <w:lang w:val="hr-HR"/>
        </w:rPr>
        <w:t>Ovim procesom se moraju predvidjeti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: </w:t>
      </w:r>
      <w:r w:rsidRPr="005D2B30">
        <w:rPr>
          <w:rFonts w:ascii="Verdana" w:hAnsi="Verdana"/>
          <w:sz w:val="20"/>
          <w:szCs w:val="20"/>
          <w:lang w:val="hr-HR"/>
        </w:rPr>
        <w:t xml:space="preserve">prikupljanje, analiza i tumačenje </w:t>
      </w:r>
      <w:r w:rsidR="003D4931" w:rsidRPr="005D2B30">
        <w:rPr>
          <w:rFonts w:ascii="Verdana" w:hAnsi="Verdana"/>
          <w:sz w:val="20"/>
          <w:szCs w:val="20"/>
          <w:lang w:val="hr-HR"/>
        </w:rPr>
        <w:t>relevantnih</w:t>
      </w:r>
      <w:r w:rsidRPr="005D2B30">
        <w:rPr>
          <w:rFonts w:ascii="Verdana" w:hAnsi="Verdana"/>
          <w:sz w:val="20"/>
          <w:szCs w:val="20"/>
          <w:lang w:val="hr-HR"/>
        </w:rPr>
        <w:t xml:space="preserve"> naučnih i tehničkih podataka; izrada projek</w:t>
      </w:r>
      <w:r w:rsidR="000B7618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ta i operativnih planova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; </w:t>
      </w:r>
      <w:r w:rsidRPr="005D2B30">
        <w:rPr>
          <w:rFonts w:ascii="Verdana" w:hAnsi="Verdana"/>
          <w:sz w:val="20"/>
          <w:szCs w:val="20"/>
          <w:lang w:val="hr-HR"/>
        </w:rPr>
        <w:t xml:space="preserve">i izrada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15706" w:rsidRPr="005D2B30">
        <w:rPr>
          <w:rFonts w:ascii="Verdana" w:hAnsi="Verdana"/>
          <w:sz w:val="20"/>
          <w:szCs w:val="20"/>
          <w:lang w:val="hr-HR"/>
        </w:rPr>
        <w:t>u cilju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B15706"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u operativnoj fazi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="000B7618" w:rsidRPr="005D2B30">
        <w:rPr>
          <w:rFonts w:ascii="Verdana" w:hAnsi="Verdana"/>
          <w:sz w:val="20"/>
          <w:szCs w:val="20"/>
          <w:lang w:val="hr-HR"/>
        </w:rPr>
        <w:t xml:space="preserve"> objek</w:t>
      </w:r>
      <w:r w:rsidR="003D4931">
        <w:rPr>
          <w:rFonts w:ascii="Verdana" w:hAnsi="Verdana"/>
          <w:sz w:val="20"/>
          <w:szCs w:val="20"/>
          <w:lang w:val="hr-HR"/>
        </w:rPr>
        <w:t>t</w:t>
      </w:r>
      <w:r w:rsidR="000B7618"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Proces korak po korak omogućava </w:t>
      </w:r>
      <w:r w:rsidR="00B15706" w:rsidRPr="005D2B30">
        <w:rPr>
          <w:rFonts w:ascii="Verdana" w:hAnsi="Verdana"/>
          <w:sz w:val="20"/>
          <w:szCs w:val="20"/>
          <w:lang w:val="hr-HR"/>
        </w:rPr>
        <w:t xml:space="preserve">da sve </w:t>
      </w:r>
      <w:r w:rsidRPr="005D2B30">
        <w:rPr>
          <w:rFonts w:ascii="Verdana" w:hAnsi="Verdana"/>
          <w:sz w:val="20"/>
          <w:szCs w:val="20"/>
          <w:lang w:val="hr-HR"/>
        </w:rPr>
        <w:t>zainteresovan</w:t>
      </w:r>
      <w:r w:rsidR="00B15706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stran</w:t>
      </w:r>
      <w:r w:rsidR="00B15706" w:rsidRPr="005D2B30">
        <w:rPr>
          <w:rFonts w:ascii="Verdana" w:hAnsi="Verdana"/>
          <w:sz w:val="20"/>
          <w:szCs w:val="20"/>
          <w:lang w:val="hr-HR"/>
        </w:rPr>
        <w:t xml:space="preserve">e </w:t>
      </w:r>
      <w:r w:rsidR="0095177C" w:rsidRPr="005D2B30">
        <w:rPr>
          <w:rFonts w:ascii="Verdana" w:hAnsi="Verdana"/>
          <w:sz w:val="20"/>
          <w:szCs w:val="20"/>
          <w:lang w:val="hr-HR"/>
        </w:rPr>
        <w:t xml:space="preserve">saznaju </w:t>
      </w:r>
      <w:r w:rsidR="00671D20" w:rsidRPr="005D2B30">
        <w:rPr>
          <w:rFonts w:ascii="Verdana" w:hAnsi="Verdana"/>
          <w:sz w:val="20"/>
          <w:szCs w:val="20"/>
          <w:lang w:val="hr-HR"/>
        </w:rPr>
        <w:t>osnov</w:t>
      </w:r>
      <w:r w:rsidR="0095177C" w:rsidRPr="005D2B30">
        <w:rPr>
          <w:rFonts w:ascii="Verdana" w:hAnsi="Verdana"/>
          <w:sz w:val="20"/>
          <w:szCs w:val="20"/>
          <w:lang w:val="hr-HR"/>
        </w:rPr>
        <w:t>u</w:t>
      </w:r>
      <w:r w:rsidR="00671D20" w:rsidRPr="005D2B30">
        <w:rPr>
          <w:rFonts w:ascii="Verdana" w:hAnsi="Verdana"/>
          <w:sz w:val="20"/>
          <w:szCs w:val="20"/>
          <w:lang w:val="hr-HR"/>
        </w:rPr>
        <w:t xml:space="preserve"> za</w:t>
      </w:r>
      <w:r w:rsidRPr="005D2B30">
        <w:rPr>
          <w:rFonts w:ascii="Verdana" w:hAnsi="Verdana"/>
          <w:sz w:val="20"/>
          <w:szCs w:val="20"/>
          <w:lang w:val="hr-HR"/>
        </w:rPr>
        <w:t xml:space="preserve"> sig</w:t>
      </w:r>
      <w:r w:rsidR="00B15706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>rnost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>. T</w:t>
      </w:r>
      <w:r w:rsidRPr="005D2B30">
        <w:rPr>
          <w:rFonts w:ascii="Verdana" w:hAnsi="Verdana"/>
          <w:sz w:val="20"/>
          <w:szCs w:val="20"/>
          <w:lang w:val="hr-HR"/>
        </w:rPr>
        <w:t>ime se olakšavaju relevantni procesi donošenja odluka koji omogućavaju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operator</w:t>
      </w:r>
      <w:r w:rsidRPr="005D2B30">
        <w:rPr>
          <w:rFonts w:ascii="Verdana" w:hAnsi="Verdana"/>
          <w:sz w:val="20"/>
          <w:szCs w:val="20"/>
          <w:lang w:val="hr-HR"/>
        </w:rPr>
        <w:t>u da pređe na sljedeći važan korak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u razvoju objekta, na njegov</w:t>
      </w:r>
      <w:r w:rsidR="0095177C" w:rsidRPr="005D2B30">
        <w:rPr>
          <w:rFonts w:ascii="Verdana" w:hAnsi="Verdana"/>
          <w:sz w:val="20"/>
          <w:szCs w:val="20"/>
          <w:lang w:val="hr-HR"/>
        </w:rPr>
        <w:t xml:space="preserve"> rad</w:t>
      </w:r>
      <w:r w:rsidRPr="005D2B30">
        <w:rPr>
          <w:rFonts w:ascii="Verdana" w:hAnsi="Verdana"/>
          <w:sz w:val="20"/>
          <w:szCs w:val="20"/>
          <w:lang w:val="hr-HR"/>
        </w:rPr>
        <w:t xml:space="preserve"> i, konačno, na njegovo zatvaranje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F84B00" w:rsidP="001B357D">
      <w:pPr>
        <w:numPr>
          <w:ilvl w:val="0"/>
          <w:numId w:val="32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43" w:name="page48"/>
      <w:bookmarkEnd w:id="43"/>
      <w:r w:rsidRPr="005D2B30">
        <w:rPr>
          <w:rFonts w:ascii="Verdana" w:hAnsi="Verdana"/>
          <w:sz w:val="20"/>
          <w:szCs w:val="20"/>
          <w:lang w:val="hr-HR"/>
        </w:rPr>
        <w:t>Pristup razvoju objekta za odlaganje radioaktivnog otpada korak po korak takođe omogućava prilike za nezavisna tehnička razmatranja, regulatorne uvide</w:t>
      </w:r>
      <w:r w:rsidR="00D96010" w:rsidRPr="005D2B30">
        <w:rPr>
          <w:rFonts w:ascii="Verdana" w:hAnsi="Verdana"/>
          <w:sz w:val="20"/>
          <w:szCs w:val="20"/>
          <w:lang w:val="hr-HR"/>
        </w:rPr>
        <w:t>,</w:t>
      </w:r>
      <w:r w:rsidRPr="005D2B30">
        <w:rPr>
          <w:rFonts w:ascii="Verdana" w:hAnsi="Verdana"/>
          <w:sz w:val="20"/>
          <w:szCs w:val="20"/>
          <w:lang w:val="hr-HR"/>
        </w:rPr>
        <w:t xml:space="preserve"> političku</w:t>
      </w:r>
      <w:r w:rsidR="00D96010" w:rsidRPr="005D2B30">
        <w:rPr>
          <w:rFonts w:ascii="Verdana" w:hAnsi="Verdana"/>
          <w:sz w:val="20"/>
          <w:szCs w:val="20"/>
          <w:lang w:val="hr-HR"/>
        </w:rPr>
        <w:t xml:space="preserve"> uključenost</w:t>
      </w:r>
      <w:r w:rsidRPr="005D2B30">
        <w:rPr>
          <w:rFonts w:ascii="Verdana" w:hAnsi="Verdana"/>
          <w:sz w:val="20"/>
          <w:szCs w:val="20"/>
          <w:lang w:val="hr-HR"/>
        </w:rPr>
        <w:t xml:space="preserve"> i uključenost </w:t>
      </w:r>
      <w:r w:rsidR="00BC0539" w:rsidRPr="005D2B30">
        <w:rPr>
          <w:rFonts w:ascii="Verdana" w:hAnsi="Verdana"/>
          <w:sz w:val="20"/>
          <w:szCs w:val="20"/>
          <w:lang w:val="hr-HR"/>
        </w:rPr>
        <w:t xml:space="preserve">javnosti </w:t>
      </w:r>
      <w:r w:rsidRPr="005D2B30">
        <w:rPr>
          <w:rFonts w:ascii="Verdana" w:hAnsi="Verdana"/>
          <w:sz w:val="20"/>
          <w:szCs w:val="20"/>
          <w:lang w:val="hr-HR"/>
        </w:rPr>
        <w:t>u ovaj proces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Priroda tih razmatranja i stepen uključenosti će zavisiti od praksi u državi i objekta o kojem je </w:t>
      </w:r>
      <w:r w:rsidR="003D4931" w:rsidRPr="005D2B30">
        <w:rPr>
          <w:rFonts w:ascii="Verdana" w:hAnsi="Verdana"/>
          <w:sz w:val="20"/>
          <w:szCs w:val="20"/>
          <w:lang w:val="hr-HR"/>
        </w:rPr>
        <w:t>riječ</w:t>
      </w:r>
      <w:r w:rsidRPr="005D2B30">
        <w:rPr>
          <w:rFonts w:ascii="Verdana" w:hAnsi="Verdana"/>
          <w:sz w:val="20"/>
          <w:szCs w:val="20"/>
          <w:lang w:val="hr-HR"/>
        </w:rPr>
        <w:t>. Te</w:t>
      </w:r>
      <w:r w:rsidR="001B357D" w:rsidRPr="005D2B30">
        <w:rPr>
          <w:rFonts w:ascii="Verdana" w:hAnsi="Verdana"/>
          <w:sz w:val="20"/>
          <w:szCs w:val="20"/>
          <w:lang w:val="hr-HR"/>
        </w:rPr>
        <w:t>hni</w:t>
      </w:r>
      <w:r w:rsidRPr="005D2B30">
        <w:rPr>
          <w:rFonts w:ascii="Verdana" w:hAnsi="Verdana"/>
          <w:sz w:val="20"/>
          <w:szCs w:val="20"/>
          <w:lang w:val="hr-HR"/>
        </w:rPr>
        <w:t xml:space="preserve">čka razmatranja </w:t>
      </w:r>
      <w:r w:rsidR="00671D20" w:rsidRPr="005D2B30">
        <w:rPr>
          <w:rFonts w:ascii="Verdana" w:hAnsi="Verdana"/>
          <w:sz w:val="20"/>
          <w:szCs w:val="20"/>
          <w:lang w:val="hr-HR"/>
        </w:rPr>
        <w:t>koja obave ili ugovore</w:t>
      </w:r>
      <w:r w:rsidRPr="005D2B30">
        <w:rPr>
          <w:rFonts w:ascii="Verdana" w:hAnsi="Verdana"/>
          <w:sz w:val="20"/>
          <w:szCs w:val="20"/>
          <w:lang w:val="hr-HR"/>
        </w:rPr>
        <w:t xml:space="preserve"> operator ili regulatorno tijel</w:t>
      </w:r>
      <w:r w:rsidR="00671D20" w:rsidRPr="005D2B30">
        <w:rPr>
          <w:rFonts w:ascii="Verdana" w:hAnsi="Verdana"/>
          <w:sz w:val="20"/>
          <w:szCs w:val="20"/>
          <w:lang w:val="hr-HR"/>
        </w:rPr>
        <w:t>o mogu</w:t>
      </w:r>
      <w:r w:rsidRPr="005D2B30">
        <w:rPr>
          <w:rFonts w:ascii="Verdana" w:hAnsi="Verdana"/>
          <w:sz w:val="20"/>
          <w:szCs w:val="20"/>
          <w:lang w:val="hr-HR"/>
        </w:rPr>
        <w:t xml:space="preserve"> se fokusirati na odabir i procjenu lokacije i opcij</w:t>
      </w:r>
      <w:r w:rsidR="00D96010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projektovanja, ade</w:t>
      </w:r>
      <w:r w:rsidR="00671D20" w:rsidRPr="005D2B30">
        <w:rPr>
          <w:rFonts w:ascii="Verdana" w:hAnsi="Verdana"/>
          <w:sz w:val="20"/>
          <w:szCs w:val="20"/>
          <w:lang w:val="hr-HR"/>
        </w:rPr>
        <w:t>kvatnost naučne osnove i analiza,</w:t>
      </w:r>
      <w:r w:rsidRPr="005D2B30">
        <w:rPr>
          <w:rFonts w:ascii="Verdana" w:hAnsi="Verdana"/>
          <w:sz w:val="20"/>
          <w:szCs w:val="20"/>
          <w:lang w:val="hr-HR"/>
        </w:rPr>
        <w:t xml:space="preserve"> te </w:t>
      </w:r>
      <w:r w:rsidR="00D96010" w:rsidRPr="005D2B30">
        <w:rPr>
          <w:rFonts w:ascii="Verdana" w:hAnsi="Verdana"/>
          <w:sz w:val="20"/>
          <w:szCs w:val="20"/>
          <w:lang w:val="hr-HR"/>
        </w:rPr>
        <w:t xml:space="preserve">na to </w:t>
      </w:r>
      <w:r w:rsidRPr="005D2B30">
        <w:rPr>
          <w:rFonts w:ascii="Verdana" w:hAnsi="Verdana"/>
          <w:sz w:val="20"/>
          <w:szCs w:val="20"/>
          <w:lang w:val="hr-HR"/>
        </w:rPr>
        <w:t xml:space="preserve">da li su ispunjeni </w:t>
      </w:r>
      <w:r w:rsidR="001B357D" w:rsidRPr="005D2B30">
        <w:rPr>
          <w:rFonts w:ascii="Verdana" w:hAnsi="Verdana"/>
          <w:sz w:val="20"/>
          <w:szCs w:val="20"/>
          <w:lang w:val="hr-HR"/>
        </w:rPr>
        <w:t>sigurnos</w:t>
      </w:r>
      <w:r w:rsidRPr="005D2B30">
        <w:rPr>
          <w:rFonts w:ascii="Verdana" w:hAnsi="Verdana"/>
          <w:sz w:val="20"/>
          <w:szCs w:val="20"/>
          <w:lang w:val="hr-HR"/>
        </w:rPr>
        <w:t>ni standardi i z</w:t>
      </w:r>
      <w:r w:rsidR="001B357D" w:rsidRPr="005D2B30">
        <w:rPr>
          <w:rFonts w:ascii="Verdana" w:hAnsi="Verdana"/>
          <w:sz w:val="20"/>
          <w:szCs w:val="20"/>
          <w:lang w:val="hr-HR"/>
        </w:rPr>
        <w:t>ahtjevi.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F84B00" w:rsidP="001B357D">
      <w:pPr>
        <w:numPr>
          <w:ilvl w:val="0"/>
          <w:numId w:val="32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Naprimjer, </w:t>
      </w:r>
      <w:r w:rsidR="00D26E46" w:rsidRPr="005D2B30">
        <w:rPr>
          <w:rFonts w:ascii="Verdana" w:hAnsi="Verdana"/>
          <w:sz w:val="20"/>
          <w:szCs w:val="20"/>
          <w:lang w:val="hr-HR"/>
        </w:rPr>
        <w:t xml:space="preserve">dalekosežnija razmatranja mogu obuhvatiti 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>lternativ</w:t>
      </w:r>
      <w:r w:rsidRPr="005D2B30">
        <w:rPr>
          <w:rFonts w:ascii="Verdana" w:hAnsi="Verdana"/>
          <w:sz w:val="20"/>
          <w:szCs w:val="20"/>
          <w:lang w:val="hr-HR"/>
        </w:rPr>
        <w:t>ne opcije zbrinjavanja otpada, proces odabira i procjene lokacije i aspekt</w:t>
      </w:r>
      <w:r w:rsidR="00D26E46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prihvatljivosti od strane javnosti. Tehnička razmatranja se moraju poduzeti prije odabira opcije odlaganja, prije odabira lokacije, prije izgradnje i prije </w:t>
      </w:r>
      <w:r w:rsidR="00D96010" w:rsidRPr="005D2B30">
        <w:rPr>
          <w:rFonts w:ascii="Verdana" w:hAnsi="Verdana"/>
          <w:sz w:val="20"/>
          <w:szCs w:val="20"/>
          <w:lang w:val="hr-HR"/>
        </w:rPr>
        <w:t>rada objekta</w:t>
      </w:r>
      <w:r w:rsidRPr="005D2B30">
        <w:rPr>
          <w:rFonts w:ascii="Verdana" w:hAnsi="Verdana"/>
          <w:sz w:val="20"/>
          <w:szCs w:val="20"/>
          <w:lang w:val="hr-HR"/>
        </w:rPr>
        <w:t>. Periodična razmatranja se takođe moraju poduzeti tokom</w:t>
      </w:r>
      <w:r w:rsidR="00671D20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96010" w:rsidRPr="005D2B30">
        <w:rPr>
          <w:rFonts w:ascii="Verdana" w:hAnsi="Verdana"/>
          <w:sz w:val="20"/>
          <w:szCs w:val="20"/>
          <w:lang w:val="hr-HR"/>
        </w:rPr>
        <w:t>rada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F14A2" w:rsidRPr="005D2B30">
        <w:rPr>
          <w:rFonts w:ascii="Verdana" w:hAnsi="Verdana"/>
          <w:sz w:val="20"/>
          <w:szCs w:val="20"/>
          <w:lang w:val="hr-HR"/>
        </w:rPr>
        <w:t>objekta</w:t>
      </w:r>
      <w:r w:rsidRPr="005D2B30">
        <w:rPr>
          <w:rFonts w:ascii="Verdana" w:hAnsi="Verdana"/>
          <w:sz w:val="20"/>
          <w:szCs w:val="20"/>
          <w:lang w:val="hr-HR"/>
        </w:rPr>
        <w:t xml:space="preserve"> i nakon zatvaranja, sve do prestanka autorizacije za objekt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E64EA" w:rsidP="00FA1585">
      <w:pPr>
        <w:pStyle w:val="Heading2"/>
        <w:rPr>
          <w:lang w:val="hr-HR"/>
        </w:rPr>
      </w:pPr>
      <w:bookmarkStart w:id="44" w:name="_Toc42766187"/>
      <w:r w:rsidRPr="005D2B30">
        <w:rPr>
          <w:lang w:val="hr-HR"/>
        </w:rPr>
        <w:t>DOKAZ SIGURNOSTI I SIGURNOSNA PROCJENA</w:t>
      </w:r>
      <w:bookmarkEnd w:id="44"/>
    </w:p>
    <w:p w:rsidR="00CE64EA" w:rsidRPr="005D2B30" w:rsidRDefault="00CE64EA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F84B00" w:rsidP="001B357D">
      <w:pPr>
        <w:numPr>
          <w:ilvl w:val="0"/>
          <w:numId w:val="33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Izrada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A0F35" w:rsidRPr="005D2B30">
        <w:rPr>
          <w:rFonts w:ascii="Verdana" w:hAnsi="Verdana"/>
          <w:sz w:val="20"/>
          <w:szCs w:val="20"/>
          <w:lang w:val="hr-HR"/>
        </w:rPr>
        <w:t>i prateće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sigurnosn</w:t>
      </w:r>
      <w:r w:rsidR="001A0F35" w:rsidRPr="005D2B30">
        <w:rPr>
          <w:rFonts w:ascii="Verdana" w:hAnsi="Verdana"/>
          <w:sz w:val="20"/>
          <w:szCs w:val="20"/>
          <w:lang w:val="hr-HR"/>
        </w:rPr>
        <w:t>e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procjen</w:t>
      </w:r>
      <w:r w:rsidR="001A0F35" w:rsidRPr="005D2B30">
        <w:rPr>
          <w:rFonts w:ascii="Verdana" w:hAnsi="Verdana"/>
          <w:sz w:val="20"/>
          <w:szCs w:val="20"/>
          <w:lang w:val="hr-HR"/>
        </w:rPr>
        <w:t>e radi razmatranja od strane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44C27" w:rsidRPr="005D2B30">
        <w:rPr>
          <w:rFonts w:ascii="Verdana" w:hAnsi="Verdana"/>
          <w:sz w:val="20"/>
          <w:szCs w:val="20"/>
          <w:lang w:val="hr-HR"/>
        </w:rPr>
        <w:t>regulatorno</w:t>
      </w:r>
      <w:r w:rsidR="001A0F35" w:rsidRPr="005D2B30">
        <w:rPr>
          <w:rFonts w:ascii="Verdana" w:hAnsi="Verdana"/>
          <w:sz w:val="20"/>
          <w:szCs w:val="20"/>
          <w:lang w:val="hr-HR"/>
        </w:rPr>
        <w:t>g</w:t>
      </w:r>
      <w:r w:rsidR="00544C27" w:rsidRPr="005D2B30">
        <w:rPr>
          <w:rFonts w:ascii="Verdana" w:hAnsi="Verdana"/>
          <w:sz w:val="20"/>
          <w:szCs w:val="20"/>
          <w:lang w:val="hr-HR"/>
        </w:rPr>
        <w:t xml:space="preserve"> tijel</w:t>
      </w:r>
      <w:r w:rsidR="001A0F35" w:rsidRPr="005D2B30">
        <w:rPr>
          <w:rFonts w:ascii="Verdana" w:hAnsi="Verdana"/>
          <w:sz w:val="20"/>
          <w:szCs w:val="20"/>
          <w:lang w:val="hr-HR"/>
        </w:rPr>
        <w:t>a i zainteresovanih strana je ključna 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D53C7" w:rsidRPr="005D2B30">
        <w:rPr>
          <w:rFonts w:ascii="Verdana" w:hAnsi="Verdana"/>
          <w:sz w:val="20"/>
          <w:szCs w:val="20"/>
          <w:lang w:val="hr-HR"/>
        </w:rPr>
        <w:t>razvoj</w:t>
      </w:r>
      <w:r w:rsidR="001A0F35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D76221" w:rsidRPr="005D2B30">
        <w:rPr>
          <w:rFonts w:ascii="Verdana" w:hAnsi="Verdana"/>
          <w:sz w:val="20"/>
          <w:szCs w:val="20"/>
          <w:lang w:val="hr-HR"/>
        </w:rPr>
        <w:t>rad</w:t>
      </w:r>
      <w:r w:rsidR="001A0F35" w:rsidRPr="005D2B30">
        <w:rPr>
          <w:rFonts w:ascii="Verdana" w:hAnsi="Verdana"/>
          <w:sz w:val="20"/>
          <w:szCs w:val="20"/>
          <w:lang w:val="hr-HR"/>
        </w:rPr>
        <w:t xml:space="preserve"> i zatvaranje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</w:t>
      </w:r>
      <w:r w:rsidR="000571DA" w:rsidRPr="005D2B30">
        <w:rPr>
          <w:rFonts w:ascii="Verdana" w:hAnsi="Verdana"/>
          <w:sz w:val="20"/>
          <w:szCs w:val="20"/>
          <w:lang w:val="hr-HR"/>
        </w:rPr>
        <w:t xml:space="preserve"> radioaktivn</w:t>
      </w:r>
      <w:r w:rsidR="00D76221" w:rsidRPr="005D2B30">
        <w:rPr>
          <w:rFonts w:ascii="Verdana" w:hAnsi="Verdana"/>
          <w:sz w:val="20"/>
          <w:szCs w:val="20"/>
          <w:lang w:val="hr-HR"/>
        </w:rPr>
        <w:t>og</w:t>
      </w:r>
      <w:r w:rsidR="000571DA"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D76221" w:rsidRPr="005D2B30">
        <w:rPr>
          <w:rFonts w:ascii="Verdana" w:hAnsi="Verdana"/>
          <w:sz w:val="20"/>
          <w:szCs w:val="20"/>
          <w:lang w:val="hr-HR"/>
        </w:rPr>
        <w:t>a</w:t>
      </w:r>
      <w:r w:rsidR="000571DA" w:rsidRPr="005D2B30">
        <w:rPr>
          <w:rFonts w:ascii="Verdana" w:hAnsi="Verdana"/>
          <w:sz w:val="20"/>
          <w:szCs w:val="20"/>
          <w:lang w:val="hr-HR"/>
        </w:rPr>
        <w:t>. D</w:t>
      </w:r>
      <w:r w:rsidR="00CE64EA" w:rsidRPr="005D2B30">
        <w:rPr>
          <w:rFonts w:ascii="Verdana" w:hAnsi="Verdana"/>
          <w:sz w:val="20"/>
          <w:szCs w:val="20"/>
          <w:lang w:val="hr-HR"/>
        </w:rPr>
        <w:t>okaz</w:t>
      </w:r>
      <w:r w:rsidR="008B0D0D" w:rsidRPr="005D2B30">
        <w:rPr>
          <w:rFonts w:ascii="Verdana" w:hAnsi="Verdana"/>
          <w:sz w:val="20"/>
          <w:szCs w:val="20"/>
          <w:lang w:val="hr-HR"/>
        </w:rPr>
        <w:t>om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8B0D0D" w:rsidRPr="005D2B30">
        <w:rPr>
          <w:rFonts w:ascii="Verdana" w:hAnsi="Verdana"/>
          <w:sz w:val="20"/>
          <w:szCs w:val="20"/>
          <w:lang w:val="hr-HR"/>
        </w:rPr>
        <w:t xml:space="preserve">se </w:t>
      </w:r>
      <w:r w:rsidR="000571DA" w:rsidRPr="005D2B30">
        <w:rPr>
          <w:rFonts w:ascii="Verdana" w:hAnsi="Verdana"/>
          <w:sz w:val="20"/>
          <w:szCs w:val="20"/>
          <w:lang w:val="hr-HR"/>
        </w:rPr>
        <w:t>potkrepljuje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 objekta za odlaganje </w:t>
      </w:r>
      <w:r w:rsidRPr="005D2B30">
        <w:rPr>
          <w:rFonts w:ascii="Verdana" w:hAnsi="Verdana"/>
          <w:sz w:val="20"/>
          <w:szCs w:val="20"/>
          <w:lang w:val="hr-HR"/>
        </w:rPr>
        <w:t>i doprinosi povjerenju u njegovu</w:t>
      </w:r>
      <w:r w:rsidR="000571DA" w:rsidRPr="005D2B30">
        <w:rPr>
          <w:rFonts w:ascii="Verdana" w:hAnsi="Verdana"/>
          <w:sz w:val="20"/>
          <w:szCs w:val="20"/>
          <w:lang w:val="hr-HR"/>
        </w:rPr>
        <w:t xml:space="preserve"> sigurnost. D</w:t>
      </w:r>
      <w:r w:rsidR="00CE64EA" w:rsidRPr="005D2B30">
        <w:rPr>
          <w:rFonts w:ascii="Verdana" w:hAnsi="Verdana"/>
          <w:sz w:val="20"/>
          <w:szCs w:val="20"/>
          <w:lang w:val="hr-HR"/>
        </w:rPr>
        <w:t>okaz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F173D" w:rsidRPr="005D2B30">
        <w:rPr>
          <w:rFonts w:ascii="Verdana" w:hAnsi="Verdana"/>
          <w:sz w:val="20"/>
          <w:szCs w:val="20"/>
          <w:lang w:val="hr-HR"/>
        </w:rPr>
        <w:t>je suštinska ulazna informacija za sve važne odluke koje se odnose na objek</w:t>
      </w:r>
      <w:r w:rsidR="00101530" w:rsidRPr="005D2B30">
        <w:rPr>
          <w:rFonts w:ascii="Verdana" w:hAnsi="Verdana"/>
          <w:sz w:val="20"/>
          <w:szCs w:val="20"/>
          <w:lang w:val="hr-HR"/>
        </w:rPr>
        <w:t>t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9F173D" w:rsidRPr="005D2B30">
        <w:rPr>
          <w:rFonts w:ascii="Verdana" w:hAnsi="Verdana"/>
          <w:sz w:val="20"/>
          <w:szCs w:val="20"/>
          <w:lang w:val="hr-HR"/>
        </w:rPr>
        <w:t>Njime se mora dati osnova za razumijevanje sistema odlaganja i kako će se taj sistem ponašati tokom vremena. Dokaz sigurnosti mora obuhvatiti aspekte lokacije i aspekte inženjeringa</w:t>
      </w:r>
      <w:r w:rsidR="008B0D0D" w:rsidRPr="005D2B30">
        <w:rPr>
          <w:rFonts w:ascii="Verdana" w:hAnsi="Verdana"/>
          <w:sz w:val="20"/>
          <w:szCs w:val="20"/>
          <w:lang w:val="hr-HR"/>
        </w:rPr>
        <w:t xml:space="preserve"> d</w:t>
      </w:r>
      <w:r w:rsidR="009F173D" w:rsidRPr="005D2B30">
        <w:rPr>
          <w:rFonts w:ascii="Verdana" w:hAnsi="Verdana"/>
          <w:sz w:val="20"/>
          <w:szCs w:val="20"/>
          <w:lang w:val="hr-HR"/>
        </w:rPr>
        <w:t>ajući logiku i opravdanje za projekt, te mora biti potkrijepljen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</w:t>
      </w:r>
      <w:r w:rsidR="00916C2D" w:rsidRPr="005D2B30">
        <w:rPr>
          <w:rFonts w:ascii="Verdana" w:hAnsi="Verdana"/>
          <w:sz w:val="20"/>
          <w:szCs w:val="20"/>
          <w:lang w:val="hr-HR"/>
        </w:rPr>
        <w:t>nom procjenom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9F173D" w:rsidRPr="005D2B30">
        <w:rPr>
          <w:rFonts w:ascii="Verdana" w:hAnsi="Verdana"/>
          <w:sz w:val="20"/>
          <w:szCs w:val="20"/>
          <w:lang w:val="hr-HR"/>
        </w:rPr>
        <w:t>Dokazom se takođe mora obuhvatiti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 xml:space="preserve">uspostavljeni </w:t>
      </w:r>
      <w:r w:rsidR="001D288C" w:rsidRPr="005D2B30">
        <w:rPr>
          <w:rFonts w:ascii="Verdana" w:hAnsi="Verdana"/>
          <w:sz w:val="20"/>
          <w:szCs w:val="20"/>
          <w:lang w:val="hr-HR"/>
        </w:rPr>
        <w:t>sistem upravljanja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u cilju osiguranja kvaliteta za sve aspekte važne 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9F173D" w:rsidP="001B357D">
      <w:pPr>
        <w:numPr>
          <w:ilvl w:val="0"/>
          <w:numId w:val="33"/>
        </w:numPr>
        <w:tabs>
          <w:tab w:val="left" w:pos="494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Pri svakom koraku u razvoju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odlaganje, </w:t>
      </w:r>
      <w:r w:rsidR="00D76221" w:rsidRPr="005D2B30">
        <w:rPr>
          <w:rFonts w:ascii="Verdana" w:hAnsi="Verdana"/>
          <w:sz w:val="20"/>
          <w:szCs w:val="20"/>
          <w:lang w:val="hr-HR"/>
        </w:rPr>
        <w:t xml:space="preserve">u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="00D76221" w:rsidRPr="005D2B30">
        <w:rPr>
          <w:rFonts w:ascii="Verdana" w:hAnsi="Verdana"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76221" w:rsidRPr="005D2B30">
        <w:rPr>
          <w:rFonts w:ascii="Verdana" w:hAnsi="Verdana"/>
          <w:sz w:val="20"/>
          <w:szCs w:val="20"/>
          <w:lang w:val="hr-HR"/>
        </w:rPr>
        <w:t xml:space="preserve">se </w:t>
      </w:r>
      <w:r w:rsidRPr="005D2B30">
        <w:rPr>
          <w:rFonts w:ascii="Verdana" w:hAnsi="Verdana"/>
          <w:sz w:val="20"/>
          <w:szCs w:val="20"/>
          <w:lang w:val="hr-HR"/>
        </w:rPr>
        <w:t xml:space="preserve">takođe mora utvrditi </w:t>
      </w:r>
      <w:r w:rsidR="009C43EF" w:rsidRPr="005D2B30">
        <w:rPr>
          <w:rFonts w:ascii="Verdana" w:hAnsi="Verdana"/>
          <w:sz w:val="20"/>
          <w:szCs w:val="20"/>
          <w:lang w:val="hr-HR"/>
        </w:rPr>
        <w:t xml:space="preserve">i priznati postojanje </w:t>
      </w:r>
      <w:r w:rsidRPr="005D2B30">
        <w:rPr>
          <w:rFonts w:ascii="Verdana" w:hAnsi="Verdana"/>
          <w:sz w:val="20"/>
          <w:szCs w:val="20"/>
          <w:lang w:val="hr-HR"/>
        </w:rPr>
        <w:t>neriješen</w:t>
      </w:r>
      <w:r w:rsidR="009C43EF" w:rsidRPr="005D2B30">
        <w:rPr>
          <w:rFonts w:ascii="Verdana" w:hAnsi="Verdana"/>
          <w:sz w:val="20"/>
          <w:szCs w:val="20"/>
          <w:lang w:val="hr-HR"/>
        </w:rPr>
        <w:t>ih</w:t>
      </w:r>
      <w:r w:rsidRPr="005D2B30">
        <w:rPr>
          <w:rFonts w:ascii="Verdana" w:hAnsi="Verdana"/>
          <w:sz w:val="20"/>
          <w:szCs w:val="20"/>
          <w:lang w:val="hr-HR"/>
        </w:rPr>
        <w:t xml:space="preserve"> nesigurnosti u </w:t>
      </w:r>
      <w:r w:rsidR="009C43EF" w:rsidRPr="005D2B30">
        <w:rPr>
          <w:rFonts w:ascii="Verdana" w:hAnsi="Verdana"/>
          <w:sz w:val="20"/>
          <w:szCs w:val="20"/>
          <w:lang w:val="hr-HR"/>
        </w:rPr>
        <w:t>da</w:t>
      </w:r>
      <w:r w:rsidRPr="005D2B30">
        <w:rPr>
          <w:rFonts w:ascii="Verdana" w:hAnsi="Verdana"/>
          <w:sz w:val="20"/>
          <w:szCs w:val="20"/>
          <w:lang w:val="hr-HR"/>
        </w:rPr>
        <w:t>toj fazi i njihov značaj za sigurnost</w:t>
      </w:r>
      <w:r w:rsidR="009C43EF" w:rsidRPr="005D2B30">
        <w:rPr>
          <w:rFonts w:ascii="Verdana" w:hAnsi="Verdana"/>
          <w:sz w:val="20"/>
          <w:szCs w:val="20"/>
          <w:lang w:val="hr-HR"/>
        </w:rPr>
        <w:t>,</w:t>
      </w:r>
      <w:r w:rsidRPr="005D2B30">
        <w:rPr>
          <w:rFonts w:ascii="Verdana" w:hAnsi="Verdana"/>
          <w:sz w:val="20"/>
          <w:szCs w:val="20"/>
          <w:lang w:val="hr-HR"/>
        </w:rPr>
        <w:t xml:space="preserve"> te</w:t>
      </w:r>
      <w:r w:rsidR="009C43EF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76221" w:rsidRPr="005D2B30">
        <w:rPr>
          <w:rFonts w:ascii="Verdana" w:hAnsi="Verdana"/>
          <w:sz w:val="20"/>
          <w:szCs w:val="20"/>
          <w:lang w:val="hr-HR"/>
        </w:rPr>
        <w:t>dati pristupi</w:t>
      </w:r>
      <w:r w:rsidRPr="005D2B30">
        <w:rPr>
          <w:rFonts w:ascii="Verdana" w:hAnsi="Verdana"/>
          <w:sz w:val="20"/>
          <w:szCs w:val="20"/>
          <w:lang w:val="hr-HR"/>
        </w:rPr>
        <w:t xml:space="preserve"> za rješavanje tih nesigurnosti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9F173D" w:rsidP="001B357D">
      <w:pPr>
        <w:numPr>
          <w:ilvl w:val="0"/>
          <w:numId w:val="33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>Dokaz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C43EF" w:rsidRPr="005D2B30">
        <w:rPr>
          <w:rFonts w:ascii="Verdana" w:hAnsi="Verdana"/>
          <w:sz w:val="20"/>
          <w:szCs w:val="20"/>
          <w:lang w:val="hr-HR"/>
        </w:rPr>
        <w:t>mora uključ</w:t>
      </w:r>
      <w:r w:rsidRPr="005D2B30">
        <w:rPr>
          <w:rFonts w:ascii="Verdana" w:hAnsi="Verdana"/>
          <w:sz w:val="20"/>
          <w:szCs w:val="20"/>
          <w:lang w:val="hr-HR"/>
        </w:rPr>
        <w:t>iti rezultate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sigurnosne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procjen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B357D" w:rsidRPr="005D2B30">
        <w:rPr>
          <w:rFonts w:ascii="Verdana" w:hAnsi="Verdana"/>
          <w:sz w:val="20"/>
          <w:szCs w:val="20"/>
          <w:lang w:val="hr-HR"/>
        </w:rPr>
        <w:t>(</w:t>
      </w:r>
      <w:r w:rsidR="00CE64EA" w:rsidRPr="005D2B30">
        <w:rPr>
          <w:rFonts w:ascii="Verdana" w:hAnsi="Verdana"/>
          <w:sz w:val="20"/>
          <w:szCs w:val="20"/>
          <w:lang w:val="hr-HR"/>
        </w:rPr>
        <w:t>vidi tačke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4.9–4.11), </w:t>
      </w:r>
      <w:r w:rsidR="00D76221" w:rsidRPr="005D2B30">
        <w:rPr>
          <w:rFonts w:ascii="Verdana" w:hAnsi="Verdana"/>
          <w:sz w:val="20"/>
          <w:szCs w:val="20"/>
          <w:lang w:val="hr-HR"/>
        </w:rPr>
        <w:t>zajedno sa svim dodatnim infor</w:t>
      </w:r>
      <w:r w:rsidRPr="005D2B30">
        <w:rPr>
          <w:rFonts w:ascii="Verdana" w:hAnsi="Verdana"/>
          <w:sz w:val="20"/>
          <w:szCs w:val="20"/>
          <w:lang w:val="hr-HR"/>
        </w:rPr>
        <w:t>macijama, uključujući prateće dokaze i argumentaciju za robusnost i pouzdanost objekta, njegovog projekta, logike projekta, kvaliteta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sigurnosn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procjen</w:t>
      </w:r>
      <w:r w:rsidRPr="005D2B30">
        <w:rPr>
          <w:rFonts w:ascii="Verdana" w:hAnsi="Verdana"/>
          <w:sz w:val="20"/>
          <w:szCs w:val="20"/>
          <w:lang w:val="hr-HR"/>
        </w:rPr>
        <w:t>e i pretpostavk</w:t>
      </w:r>
      <w:r w:rsidR="009C43EF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u podlozi.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9F173D" w:rsidP="001B357D">
      <w:pPr>
        <w:numPr>
          <w:ilvl w:val="0"/>
          <w:numId w:val="34"/>
        </w:numPr>
        <w:tabs>
          <w:tab w:val="left" w:pos="504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45" w:name="page49"/>
      <w:bookmarkEnd w:id="45"/>
      <w:r w:rsidRPr="005D2B30">
        <w:rPr>
          <w:rFonts w:ascii="Verdana" w:hAnsi="Verdana"/>
          <w:sz w:val="20"/>
          <w:szCs w:val="20"/>
          <w:lang w:val="hr-HR"/>
        </w:rPr>
        <w:t>D</w:t>
      </w:r>
      <w:r w:rsidR="00CE64EA" w:rsidRPr="005D2B30">
        <w:rPr>
          <w:rFonts w:ascii="Verdana" w:hAnsi="Verdana"/>
          <w:sz w:val="20"/>
          <w:szCs w:val="20"/>
          <w:lang w:val="hr-HR"/>
        </w:rPr>
        <w:t>okaz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takođe može uključivati više opšte argumente koji se odnose 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odlaganje radioaktivnog otpada</w:t>
      </w:r>
      <w:r w:rsidR="000571DA" w:rsidRPr="005D2B30">
        <w:rPr>
          <w:rFonts w:ascii="Verdana" w:hAnsi="Verdana"/>
          <w:sz w:val="20"/>
          <w:szCs w:val="20"/>
          <w:lang w:val="hr-HR"/>
        </w:rPr>
        <w:t xml:space="preserve"> i informacije koje će staviti rezultate sigurnosne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procjen</w:t>
      </w:r>
      <w:r w:rsidR="000571DA" w:rsidRPr="005D2B30">
        <w:rPr>
          <w:rFonts w:ascii="Verdana" w:hAnsi="Verdana"/>
          <w:sz w:val="20"/>
          <w:szCs w:val="20"/>
          <w:lang w:val="hr-HR"/>
        </w:rPr>
        <w:t>e u perspektivu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U dokazu sigurnosti se mora utvrditi svako neriješeno pitanje u razvoju</w:t>
      </w:r>
      <w:r w:rsidR="00924854" w:rsidRPr="005D2B30">
        <w:rPr>
          <w:rFonts w:ascii="Verdana" w:hAnsi="Verdana"/>
          <w:sz w:val="20"/>
          <w:szCs w:val="20"/>
          <w:lang w:val="hr-HR"/>
        </w:rPr>
        <w:t>,</w:t>
      </w:r>
      <w:r w:rsidR="00D76221" w:rsidRPr="005D2B30">
        <w:rPr>
          <w:rFonts w:ascii="Verdana" w:hAnsi="Verdana"/>
          <w:sz w:val="20"/>
          <w:szCs w:val="20"/>
          <w:lang w:val="hr-HR"/>
        </w:rPr>
        <w:t xml:space="preserve"> radu </w:t>
      </w:r>
      <w:r w:rsidRPr="005D2B30">
        <w:rPr>
          <w:rFonts w:ascii="Verdana" w:hAnsi="Verdana"/>
          <w:sz w:val="20"/>
          <w:szCs w:val="20"/>
          <w:lang w:val="hr-HR"/>
        </w:rPr>
        <w:t>ili zatvaranju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F14A2" w:rsidRPr="005D2B30">
        <w:rPr>
          <w:rFonts w:ascii="Verdana" w:hAnsi="Verdana"/>
          <w:sz w:val="20"/>
          <w:szCs w:val="20"/>
          <w:lang w:val="hr-HR"/>
        </w:rPr>
        <w:t>objekta</w:t>
      </w:r>
      <w:r w:rsidR="00924854" w:rsidRPr="005D2B30">
        <w:rPr>
          <w:rFonts w:ascii="Verdana" w:hAnsi="Verdana"/>
          <w:sz w:val="20"/>
          <w:szCs w:val="20"/>
          <w:lang w:val="hr-HR"/>
        </w:rPr>
        <w:t>, a moraju se dati i smjernice za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rad na rješavanju tih pitanja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924854" w:rsidRPr="005D2B30" w:rsidRDefault="00924854" w:rsidP="00924854">
      <w:pPr>
        <w:tabs>
          <w:tab w:val="left" w:pos="504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E64EA" w:rsidP="001B357D">
      <w:pPr>
        <w:numPr>
          <w:ilvl w:val="0"/>
          <w:numId w:val="34"/>
        </w:numPr>
        <w:tabs>
          <w:tab w:val="left" w:pos="48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Sigurnosna procjena je proces sistematskog analiziranja opasnosti koje su povezane sa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objektom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odlaganje </w:t>
      </w:r>
      <w:r w:rsidRPr="005D2B30">
        <w:rPr>
          <w:rFonts w:ascii="Verdana" w:hAnsi="Verdana"/>
          <w:sz w:val="20"/>
          <w:szCs w:val="20"/>
          <w:lang w:val="hr-HR"/>
        </w:rPr>
        <w:t>i procjen</w:t>
      </w:r>
      <w:r w:rsidR="006977F4" w:rsidRPr="005D2B30">
        <w:rPr>
          <w:rFonts w:ascii="Verdana" w:hAnsi="Verdana"/>
          <w:sz w:val="20"/>
          <w:szCs w:val="20"/>
          <w:lang w:val="hr-HR"/>
        </w:rPr>
        <w:t>jivanja</w:t>
      </w:r>
      <w:r w:rsidRPr="005D2B30">
        <w:rPr>
          <w:rFonts w:ascii="Verdana" w:hAnsi="Verdana"/>
          <w:sz w:val="20"/>
          <w:szCs w:val="20"/>
          <w:lang w:val="hr-HR"/>
        </w:rPr>
        <w:t xml:space="preserve"> mogućnosti lokacije i projekta objekta da omoguće ispunjavanje sigurnosnih funkcija i tehničk</w:t>
      </w:r>
      <w:r w:rsidR="006977F4" w:rsidRPr="005D2B30">
        <w:rPr>
          <w:rFonts w:ascii="Verdana" w:hAnsi="Verdana"/>
          <w:sz w:val="20"/>
          <w:szCs w:val="20"/>
          <w:lang w:val="hr-HR"/>
        </w:rPr>
        <w:t>ih</w:t>
      </w:r>
      <w:r w:rsidRPr="005D2B30">
        <w:rPr>
          <w:rFonts w:ascii="Verdana" w:hAnsi="Verdana"/>
          <w:sz w:val="20"/>
          <w:szCs w:val="20"/>
          <w:lang w:val="hr-HR"/>
        </w:rPr>
        <w:t xml:space="preserve"> zahtjev</w:t>
      </w:r>
      <w:r w:rsidR="006977F4"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Sigurnosna procjena </w:t>
      </w:r>
      <w:r w:rsidR="00B217FF" w:rsidRPr="005D2B30">
        <w:rPr>
          <w:rFonts w:ascii="Verdana" w:hAnsi="Verdana"/>
          <w:sz w:val="20"/>
          <w:szCs w:val="20"/>
          <w:lang w:val="hr-HR"/>
        </w:rPr>
        <w:t>mora uključiti kvantifikaciju ukupnog nivoa funkcionisanja, analizu pratećih nesigurnosti i poređenje sa r</w:t>
      </w:r>
      <w:r w:rsidR="001B357D" w:rsidRPr="005D2B30">
        <w:rPr>
          <w:rFonts w:ascii="Verdana" w:hAnsi="Verdana"/>
          <w:sz w:val="20"/>
          <w:szCs w:val="20"/>
          <w:lang w:val="hr-HR"/>
        </w:rPr>
        <w:t>elevant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nim projektnim zahtjevima i </w:t>
      </w:r>
      <w:r w:rsidR="001B357D" w:rsidRPr="005D2B30">
        <w:rPr>
          <w:rFonts w:ascii="Verdana" w:hAnsi="Verdana"/>
          <w:sz w:val="20"/>
          <w:szCs w:val="20"/>
          <w:lang w:val="hr-HR"/>
        </w:rPr>
        <w:t>sigurnos</w:t>
      </w:r>
      <w:r w:rsidR="00B217FF" w:rsidRPr="005D2B30">
        <w:rPr>
          <w:rFonts w:ascii="Verdana" w:hAnsi="Verdana"/>
          <w:sz w:val="20"/>
          <w:szCs w:val="20"/>
          <w:lang w:val="hr-HR"/>
        </w:rPr>
        <w:t>nim standardima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Procjene moraju biti specifične za datu lokaciju pošto </w:t>
      </w:r>
      <w:r w:rsidR="00D76221" w:rsidRPr="005D2B30">
        <w:rPr>
          <w:rFonts w:ascii="Verdana" w:hAnsi="Verdana"/>
          <w:sz w:val="20"/>
          <w:szCs w:val="20"/>
          <w:lang w:val="hr-HR"/>
        </w:rPr>
        <w:t xml:space="preserve">se </w:t>
      </w:r>
      <w:r w:rsidR="00B217FF" w:rsidRPr="005D2B30">
        <w:rPr>
          <w:rFonts w:ascii="Verdana" w:hAnsi="Verdana"/>
          <w:sz w:val="20"/>
          <w:szCs w:val="20"/>
          <w:lang w:val="hr-HR"/>
        </w:rPr>
        <w:t>okruženje sistema odlaganja</w:t>
      </w:r>
      <w:r w:rsidR="006977F4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217FF" w:rsidRPr="005D2B30">
        <w:rPr>
          <w:rFonts w:ascii="Verdana" w:hAnsi="Verdana"/>
          <w:sz w:val="20"/>
          <w:szCs w:val="20"/>
          <w:lang w:val="hr-HR"/>
        </w:rPr>
        <w:t>ne može standardizova</w:t>
      </w:r>
      <w:r w:rsidR="00D76221" w:rsidRPr="005D2B30">
        <w:rPr>
          <w:rFonts w:ascii="Verdana" w:hAnsi="Verdana"/>
          <w:sz w:val="20"/>
          <w:szCs w:val="20"/>
          <w:lang w:val="hr-HR"/>
        </w:rPr>
        <w:t>ti,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za razliku od inženjerski projektovanih sistema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9F173D" w:rsidP="001B357D">
      <w:pPr>
        <w:numPr>
          <w:ilvl w:val="0"/>
          <w:numId w:val="34"/>
        </w:numPr>
        <w:tabs>
          <w:tab w:val="left" w:pos="48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Onako kako napreduju ispitivanja lokacije i projektne studije, </w:t>
      </w:r>
      <w:r w:rsidR="00CE64EA" w:rsidRPr="005D2B30">
        <w:rPr>
          <w:rFonts w:ascii="Verdana" w:hAnsi="Verdana"/>
          <w:sz w:val="20"/>
          <w:szCs w:val="20"/>
          <w:lang w:val="hr-HR"/>
        </w:rPr>
        <w:t>sigurnosna procjena</w:t>
      </w:r>
      <w:r w:rsidR="005E4632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će </w:t>
      </w:r>
      <w:r w:rsidR="006977F4" w:rsidRPr="005D2B30">
        <w:rPr>
          <w:rFonts w:ascii="Verdana" w:hAnsi="Verdana"/>
          <w:sz w:val="20"/>
          <w:szCs w:val="20"/>
          <w:lang w:val="hr-HR"/>
        </w:rPr>
        <w:t>p</w:t>
      </w:r>
      <w:r w:rsidR="00B217FF" w:rsidRPr="005D2B30">
        <w:rPr>
          <w:rFonts w:ascii="Verdana" w:hAnsi="Verdana"/>
          <w:sz w:val="20"/>
          <w:szCs w:val="20"/>
          <w:lang w:val="hr-HR"/>
        </w:rPr>
        <w:t>ostajati sve više prečišćena i specifična za datu lokaciju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Na kraju ispitivanja lokacije </w:t>
      </w:r>
      <w:r w:rsidR="006977F4" w:rsidRPr="005D2B30">
        <w:rPr>
          <w:rFonts w:ascii="Verdana" w:hAnsi="Verdana"/>
          <w:sz w:val="20"/>
          <w:szCs w:val="20"/>
          <w:lang w:val="hr-HR"/>
        </w:rPr>
        <w:t>mora</w:t>
      </w:r>
      <w:r w:rsidRPr="005D2B30">
        <w:rPr>
          <w:rFonts w:ascii="Verdana" w:hAnsi="Verdana"/>
          <w:sz w:val="20"/>
          <w:szCs w:val="20"/>
          <w:lang w:val="hr-HR"/>
        </w:rPr>
        <w:t xml:space="preserve"> biti dovoljno p</w:t>
      </w:r>
      <w:r w:rsidR="006977F4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dataka za kompletnu procjenu.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217FF" w:rsidRPr="005D2B30">
        <w:rPr>
          <w:rFonts w:ascii="Verdana" w:hAnsi="Verdana"/>
          <w:sz w:val="20"/>
          <w:szCs w:val="20"/>
          <w:lang w:val="hr-HR"/>
        </w:rPr>
        <w:t>U sigurnosnoj procjeni takođe moraju biti utvrđeni svi znatni nedostaci u naučnom razumijevanju, p</w:t>
      </w:r>
      <w:r w:rsidR="006977F4" w:rsidRPr="005D2B30">
        <w:rPr>
          <w:rFonts w:ascii="Verdana" w:hAnsi="Verdana"/>
          <w:sz w:val="20"/>
          <w:szCs w:val="20"/>
          <w:lang w:val="hr-HR"/>
        </w:rPr>
        <w:t>o</w:t>
      </w:r>
      <w:r w:rsidR="00B217FF" w:rsidRPr="005D2B30">
        <w:rPr>
          <w:rFonts w:ascii="Verdana" w:hAnsi="Verdana"/>
          <w:sz w:val="20"/>
          <w:szCs w:val="20"/>
          <w:lang w:val="hr-HR"/>
        </w:rPr>
        <w:t>dacima ili analizama koji bi mogli uticati na prezentirane rezultate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B217FF" w:rsidRPr="005D2B30">
        <w:rPr>
          <w:rFonts w:ascii="Verdana" w:hAnsi="Verdana"/>
          <w:sz w:val="20"/>
          <w:szCs w:val="20"/>
          <w:lang w:val="hr-HR"/>
        </w:rPr>
        <w:t>Zavisno od faze razvoja objekta,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sigurnosna procjena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se može koristiti </w:t>
      </w:r>
      <w:r w:rsidR="00D76221" w:rsidRPr="005D2B30">
        <w:rPr>
          <w:rFonts w:ascii="Verdana" w:hAnsi="Verdana"/>
          <w:sz w:val="20"/>
          <w:szCs w:val="20"/>
          <w:lang w:val="hr-HR"/>
        </w:rPr>
        <w:t>za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fokusiran</w:t>
      </w:r>
      <w:r w:rsidR="00D76221" w:rsidRPr="005D2B30">
        <w:rPr>
          <w:rFonts w:ascii="Verdana" w:hAnsi="Verdana"/>
          <w:sz w:val="20"/>
          <w:szCs w:val="20"/>
          <w:lang w:val="hr-HR"/>
        </w:rPr>
        <w:t>je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istraživanj</w:t>
      </w:r>
      <w:r w:rsidR="00D76221" w:rsidRPr="005D2B30">
        <w:rPr>
          <w:rFonts w:ascii="Verdana" w:hAnsi="Verdana"/>
          <w:sz w:val="20"/>
          <w:szCs w:val="20"/>
          <w:lang w:val="hr-HR"/>
        </w:rPr>
        <w:t>a</w:t>
      </w:r>
      <w:r w:rsidR="006977F4" w:rsidRPr="005D2B30">
        <w:rPr>
          <w:rFonts w:ascii="Verdana" w:hAnsi="Verdana"/>
          <w:sz w:val="20"/>
          <w:szCs w:val="20"/>
          <w:lang w:val="hr-HR"/>
        </w:rPr>
        <w:t xml:space="preserve"> čiji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rezultati se mogu i</w:t>
      </w:r>
      <w:r w:rsidR="006977F4" w:rsidRPr="005D2B30">
        <w:rPr>
          <w:rFonts w:ascii="Verdana" w:hAnsi="Verdana"/>
          <w:sz w:val="20"/>
          <w:szCs w:val="20"/>
          <w:lang w:val="hr-HR"/>
        </w:rPr>
        <w:t>s</w:t>
      </w:r>
      <w:r w:rsidR="00B217FF" w:rsidRPr="005D2B30">
        <w:rPr>
          <w:rFonts w:ascii="Verdana" w:hAnsi="Verdana"/>
          <w:sz w:val="20"/>
          <w:szCs w:val="20"/>
          <w:lang w:val="hr-HR"/>
        </w:rPr>
        <w:t>k</w:t>
      </w:r>
      <w:r w:rsidR="006977F4" w:rsidRPr="005D2B30">
        <w:rPr>
          <w:rFonts w:ascii="Verdana" w:hAnsi="Verdana"/>
          <w:sz w:val="20"/>
          <w:szCs w:val="20"/>
          <w:lang w:val="hr-HR"/>
        </w:rPr>
        <w:t>o</w:t>
      </w:r>
      <w:r w:rsidR="00B217FF" w:rsidRPr="005D2B30">
        <w:rPr>
          <w:rFonts w:ascii="Verdana" w:hAnsi="Verdana"/>
          <w:sz w:val="20"/>
          <w:szCs w:val="20"/>
          <w:lang w:val="hr-HR"/>
        </w:rPr>
        <w:t>ristiti da se procijeni p</w:t>
      </w:r>
      <w:r w:rsidR="00D76221" w:rsidRPr="005D2B30">
        <w:rPr>
          <w:rFonts w:ascii="Verdana" w:hAnsi="Verdana"/>
          <w:sz w:val="20"/>
          <w:szCs w:val="20"/>
          <w:lang w:val="hr-HR"/>
        </w:rPr>
        <w:t>oštovanje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cilj</w:t>
      </w:r>
      <w:r w:rsidR="006977F4" w:rsidRPr="005D2B30">
        <w:rPr>
          <w:rFonts w:ascii="Verdana" w:hAnsi="Verdana"/>
          <w:sz w:val="20"/>
          <w:szCs w:val="20"/>
          <w:lang w:val="hr-HR"/>
        </w:rPr>
        <w:t xml:space="preserve">a 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i kriterija </w:t>
      </w:r>
      <w:r w:rsidR="001B357D" w:rsidRPr="005D2B30">
        <w:rPr>
          <w:rFonts w:ascii="Verdana" w:hAnsi="Verdana"/>
          <w:sz w:val="20"/>
          <w:szCs w:val="20"/>
          <w:lang w:val="hr-HR"/>
        </w:rPr>
        <w:t>sigurnost</w:t>
      </w:r>
      <w:r w:rsidR="00B217FF"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Zahtjev 12: Pr</w:t>
      </w:r>
      <w:r w:rsidR="00CC2006" w:rsidRPr="005D2B30">
        <w:rPr>
          <w:rFonts w:ascii="Verdana" w:hAnsi="Verdana"/>
          <w:b/>
          <w:sz w:val="20"/>
          <w:szCs w:val="20"/>
          <w:lang w:val="hr-HR"/>
        </w:rPr>
        <w:t>iprema, odobravanje i upotreba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dokaz</w:t>
      </w:r>
      <w:r w:rsidR="00CC2006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C2006" w:rsidRPr="005D2B30">
        <w:rPr>
          <w:rFonts w:ascii="Verdana" w:hAnsi="Verdana"/>
          <w:b/>
          <w:sz w:val="20"/>
          <w:szCs w:val="20"/>
          <w:lang w:val="hr-HR"/>
        </w:rPr>
        <w:t>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C2006" w:rsidRPr="005D2B30">
        <w:rPr>
          <w:rFonts w:ascii="Verdana" w:hAnsi="Verdana"/>
          <w:b/>
          <w:sz w:val="20"/>
          <w:szCs w:val="20"/>
          <w:lang w:val="hr-HR"/>
        </w:rPr>
        <w:t>sigurnosne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procjen</w:t>
      </w:r>
      <w:r w:rsidR="00207229" w:rsidRPr="005D2B30">
        <w:rPr>
          <w:rFonts w:ascii="Verdana" w:hAnsi="Verdana"/>
          <w:b/>
          <w:sz w:val="20"/>
          <w:szCs w:val="20"/>
          <w:lang w:val="hr-HR"/>
        </w:rPr>
        <w:t>e</w:t>
      </w:r>
      <w:r w:rsidR="00CC2006" w:rsidRPr="005D2B30">
        <w:rPr>
          <w:rFonts w:ascii="Verdana" w:hAnsi="Verdana"/>
          <w:b/>
          <w:sz w:val="20"/>
          <w:szCs w:val="20"/>
          <w:lang w:val="hr-HR"/>
        </w:rPr>
        <w:t xml:space="preserve"> za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objekt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B217FF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Operator je dužan da pripremi i, po potrebi, ažurira do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kaz 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i prateć</w:t>
      </w:r>
      <w:r w:rsidR="006977F4" w:rsidRPr="005D2B30">
        <w:rPr>
          <w:rFonts w:ascii="Verdana" w:hAnsi="Verdana"/>
          <w:b/>
          <w:sz w:val="20"/>
          <w:szCs w:val="20"/>
          <w:lang w:val="hr-HR"/>
        </w:rPr>
        <w:t>u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sigurnosn</w:t>
      </w:r>
      <w:r w:rsidR="006977F4" w:rsidRPr="005D2B30">
        <w:rPr>
          <w:rFonts w:ascii="Verdana" w:hAnsi="Verdana"/>
          <w:b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procjen</w:t>
      </w:r>
      <w:r w:rsidR="006977F4" w:rsidRPr="005D2B30">
        <w:rPr>
          <w:rFonts w:ascii="Verdana" w:hAnsi="Verdana"/>
          <w:b/>
          <w:sz w:val="20"/>
          <w:szCs w:val="20"/>
          <w:lang w:val="hr-HR"/>
        </w:rPr>
        <w:t>u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207229" w:rsidRPr="005D2B30">
        <w:rPr>
          <w:rFonts w:ascii="Verdana" w:hAnsi="Verdana"/>
          <w:b/>
          <w:sz w:val="20"/>
          <w:szCs w:val="20"/>
          <w:lang w:val="hr-HR"/>
        </w:rPr>
        <w:t>pri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svakom koraku razvoja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objekta za odlaganje,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u </w:t>
      </w:r>
      <w:r w:rsidR="00207229" w:rsidRPr="005D2B30">
        <w:rPr>
          <w:rFonts w:ascii="Verdana" w:hAnsi="Verdana"/>
          <w:b/>
          <w:sz w:val="20"/>
          <w:szCs w:val="20"/>
          <w:lang w:val="hr-HR"/>
        </w:rPr>
        <w:t>njegovom radu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b/>
          <w:sz w:val="20"/>
          <w:szCs w:val="20"/>
          <w:lang w:val="hr-HR"/>
        </w:rPr>
        <w:t>D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okaz sigurnost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i i prateća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sigurnosna procjena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moraju biti p</w:t>
      </w:r>
      <w:r w:rsidR="006977F4" w:rsidRPr="005D2B30">
        <w:rPr>
          <w:rFonts w:ascii="Verdana" w:hAnsi="Verdana"/>
          <w:b/>
          <w:sz w:val="20"/>
          <w:szCs w:val="20"/>
          <w:lang w:val="hr-HR"/>
        </w:rPr>
        <w:t>o</w:t>
      </w:r>
      <w:r w:rsidRPr="005D2B30">
        <w:rPr>
          <w:rFonts w:ascii="Verdana" w:hAnsi="Verdana"/>
          <w:b/>
          <w:sz w:val="20"/>
          <w:szCs w:val="20"/>
          <w:lang w:val="hr-HR"/>
        </w:rPr>
        <w:t>dneseni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544C27" w:rsidRPr="005D2B30">
        <w:rPr>
          <w:rFonts w:ascii="Verdana" w:hAnsi="Verdana"/>
          <w:b/>
          <w:sz w:val="20"/>
          <w:szCs w:val="20"/>
          <w:lang w:val="hr-HR"/>
        </w:rPr>
        <w:t>regulatornom tijelu na odobrenje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  <w:r w:rsidR="00544C27" w:rsidRPr="005D2B30">
        <w:rPr>
          <w:rFonts w:ascii="Verdana" w:hAnsi="Verdana"/>
          <w:b/>
          <w:sz w:val="20"/>
          <w:szCs w:val="20"/>
          <w:lang w:val="hr-HR"/>
        </w:rPr>
        <w:t xml:space="preserve"> D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okaz 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i prateća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sigurnosna procjena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moraju im</w:t>
      </w:r>
      <w:r w:rsidR="00CC2006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>ti dovoljno detalja i biti sveobuhvatni da daju potrebne tehničke informacije radi obavještavanja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544C27" w:rsidRPr="005D2B30">
        <w:rPr>
          <w:rFonts w:ascii="Verdana" w:hAnsi="Verdana"/>
          <w:b/>
          <w:sz w:val="20"/>
          <w:szCs w:val="20"/>
          <w:lang w:val="hr-HR"/>
        </w:rPr>
        <w:t>regulatorno</w:t>
      </w:r>
      <w:r w:rsidRPr="005D2B30">
        <w:rPr>
          <w:rFonts w:ascii="Verdana" w:hAnsi="Verdana"/>
          <w:b/>
          <w:sz w:val="20"/>
          <w:szCs w:val="20"/>
          <w:lang w:val="hr-HR"/>
        </w:rPr>
        <w:t>g</w:t>
      </w:r>
      <w:r w:rsidR="00544C27" w:rsidRPr="005D2B30">
        <w:rPr>
          <w:rFonts w:ascii="Verdana" w:hAnsi="Verdana"/>
          <w:b/>
          <w:sz w:val="20"/>
          <w:szCs w:val="20"/>
          <w:lang w:val="hr-HR"/>
        </w:rPr>
        <w:t xml:space="preserve"> tijel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a i radi davanja ulaznih informacija za odluke koje su </w:t>
      </w:r>
      <w:r w:rsidR="006977F4" w:rsidRPr="005D2B30">
        <w:rPr>
          <w:rFonts w:ascii="Verdana" w:hAnsi="Verdana"/>
          <w:b/>
          <w:sz w:val="20"/>
          <w:szCs w:val="20"/>
          <w:lang w:val="hr-HR"/>
        </w:rPr>
        <w:t>potreb</w:t>
      </w:r>
      <w:r w:rsidRPr="005D2B30">
        <w:rPr>
          <w:rFonts w:ascii="Verdana" w:hAnsi="Verdana"/>
          <w:b/>
          <w:sz w:val="20"/>
          <w:szCs w:val="20"/>
          <w:lang w:val="hr-HR"/>
        </w:rPr>
        <w:t>ne pri svakom koraku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4.12. </w:t>
      </w:r>
      <w:r w:rsidR="009F173D" w:rsidRPr="005D2B30">
        <w:rPr>
          <w:rFonts w:ascii="Verdana" w:hAnsi="Verdana"/>
          <w:sz w:val="20"/>
          <w:szCs w:val="20"/>
          <w:lang w:val="hr-HR"/>
        </w:rPr>
        <w:t>D</w:t>
      </w:r>
      <w:r w:rsidR="00CE64EA" w:rsidRPr="005D2B30">
        <w:rPr>
          <w:rFonts w:ascii="Verdana" w:hAnsi="Verdana"/>
          <w:sz w:val="20"/>
          <w:szCs w:val="20"/>
          <w:lang w:val="hr-HR"/>
        </w:rPr>
        <w:t>okaz sigurnosti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F173D" w:rsidRPr="005D2B30">
        <w:rPr>
          <w:rFonts w:ascii="Verdana" w:hAnsi="Verdana"/>
          <w:sz w:val="20"/>
          <w:szCs w:val="20"/>
          <w:lang w:val="hr-HR"/>
        </w:rPr>
        <w:t>specifičan za dati objekt mora biti pripremljen rano u fazi razvoja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objekta za odlaganje </w:t>
      </w:r>
      <w:r w:rsidR="009F173D" w:rsidRPr="005D2B30">
        <w:rPr>
          <w:rFonts w:ascii="Verdana" w:hAnsi="Verdana"/>
          <w:sz w:val="20"/>
          <w:szCs w:val="20"/>
          <w:lang w:val="hr-HR"/>
        </w:rPr>
        <w:t>da bi se dala osnova za odluke o autorizovanju i usmjeravale aktivnosti istraživanja i razvoja, odabira i procjene lokacije i projektovanja. D</w:t>
      </w:r>
      <w:r w:rsidR="00CE64EA" w:rsidRPr="005D2B30">
        <w:rPr>
          <w:rFonts w:ascii="Verdana" w:hAnsi="Verdana"/>
          <w:sz w:val="20"/>
          <w:szCs w:val="20"/>
          <w:lang w:val="hr-HR"/>
        </w:rPr>
        <w:t>okaz sigurnosti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217FF" w:rsidRPr="005D2B30">
        <w:rPr>
          <w:rFonts w:ascii="Verdana" w:hAnsi="Verdana"/>
          <w:sz w:val="20"/>
          <w:szCs w:val="20"/>
          <w:lang w:val="hr-HR"/>
        </w:rPr>
        <w:t>mora biti kreiran postepeno i razrađivan onako kako projekt napreduje. On mora biti podnesen</w:t>
      </w:r>
      <w:bookmarkStart w:id="46" w:name="page50"/>
      <w:bookmarkEnd w:id="46"/>
      <w:r w:rsidR="00544C27" w:rsidRPr="005D2B30">
        <w:rPr>
          <w:rFonts w:ascii="Verdana" w:hAnsi="Verdana"/>
          <w:sz w:val="20"/>
          <w:szCs w:val="20"/>
          <w:lang w:val="hr-HR"/>
        </w:rPr>
        <w:t xml:space="preserve"> regulatornom tijelu </w:t>
      </w:r>
      <w:r w:rsidR="00207229" w:rsidRPr="005D2B30">
        <w:rPr>
          <w:rFonts w:ascii="Verdana" w:hAnsi="Verdana"/>
          <w:sz w:val="20"/>
          <w:szCs w:val="20"/>
          <w:lang w:val="hr-HR"/>
        </w:rPr>
        <w:t>pri</w:t>
      </w:r>
      <w:r w:rsidR="00544C27" w:rsidRPr="005D2B30">
        <w:rPr>
          <w:rFonts w:ascii="Verdana" w:hAnsi="Verdana"/>
          <w:sz w:val="20"/>
          <w:szCs w:val="20"/>
          <w:lang w:val="hr-HR"/>
        </w:rPr>
        <w:t xml:space="preserve"> svakom koraku razvoja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odlaganje. </w:t>
      </w:r>
      <w:r w:rsidR="00544C27" w:rsidRPr="005D2B30">
        <w:rPr>
          <w:rFonts w:ascii="Verdana" w:hAnsi="Verdana"/>
          <w:sz w:val="20"/>
          <w:szCs w:val="20"/>
          <w:lang w:val="hr-HR"/>
        </w:rPr>
        <w:t xml:space="preserve">Regulatorno tijelo 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možda može zahtijevati ažuriranje ili reviziju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="00B217FF" w:rsidRPr="005D2B30">
        <w:rPr>
          <w:rFonts w:ascii="Verdana" w:hAnsi="Verdana"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217FF" w:rsidRPr="005D2B30">
        <w:rPr>
          <w:rFonts w:ascii="Verdana" w:hAnsi="Verdana"/>
          <w:sz w:val="20"/>
          <w:szCs w:val="20"/>
          <w:lang w:val="hr-HR"/>
        </w:rPr>
        <w:t>prije nego što se određeni koraci mogu poduzeti, ili će ažuiriranje ili revidiranje možda biti potrebno da se dobije politička ili javna podrška za pod</w:t>
      </w:r>
      <w:r w:rsidR="006977F4" w:rsidRPr="005D2B30">
        <w:rPr>
          <w:rFonts w:ascii="Verdana" w:hAnsi="Verdana"/>
          <w:sz w:val="20"/>
          <w:szCs w:val="20"/>
          <w:lang w:val="hr-HR"/>
        </w:rPr>
        <w:t>u</w:t>
      </w:r>
      <w:r w:rsidR="00B217FF" w:rsidRPr="005D2B30">
        <w:rPr>
          <w:rFonts w:ascii="Verdana" w:hAnsi="Verdana"/>
          <w:sz w:val="20"/>
          <w:szCs w:val="20"/>
          <w:lang w:val="hr-HR"/>
        </w:rPr>
        <w:t>zimanje sljedećeg koraka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u razvoju </w:t>
      </w:r>
      <w:r w:rsidRPr="005D2B30">
        <w:rPr>
          <w:rFonts w:ascii="Verdana" w:hAnsi="Verdana"/>
          <w:sz w:val="20"/>
          <w:szCs w:val="20"/>
          <w:lang w:val="hr-HR"/>
        </w:rPr>
        <w:t>objekta za odlaganje</w:t>
      </w:r>
      <w:r w:rsidR="006977F4" w:rsidRPr="005D2B30">
        <w:rPr>
          <w:rFonts w:ascii="Verdana" w:hAnsi="Verdana"/>
          <w:sz w:val="20"/>
          <w:szCs w:val="20"/>
          <w:lang w:val="hr-HR"/>
        </w:rPr>
        <w:t>,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za njegov</w:t>
      </w:r>
      <w:r w:rsidR="00207229" w:rsidRPr="005D2B30">
        <w:rPr>
          <w:rFonts w:ascii="Verdana" w:hAnsi="Verdana"/>
          <w:sz w:val="20"/>
          <w:szCs w:val="20"/>
          <w:lang w:val="hr-HR"/>
        </w:rPr>
        <w:t xml:space="preserve"> rad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ili zatvaranje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9F173D" w:rsidRPr="005D2B30">
        <w:rPr>
          <w:rFonts w:ascii="Verdana" w:hAnsi="Verdana"/>
          <w:sz w:val="20"/>
          <w:szCs w:val="20"/>
          <w:lang w:val="hr-HR"/>
        </w:rPr>
        <w:t xml:space="preserve">Formalnost </w:t>
      </w:r>
      <w:r w:rsidR="006977F4" w:rsidRPr="005D2B30">
        <w:rPr>
          <w:rFonts w:ascii="Verdana" w:hAnsi="Verdana"/>
          <w:sz w:val="20"/>
          <w:szCs w:val="20"/>
          <w:lang w:val="hr-HR"/>
        </w:rPr>
        <w:t xml:space="preserve">i </w:t>
      </w:r>
      <w:r w:rsidR="009F173D" w:rsidRPr="005D2B30">
        <w:rPr>
          <w:rFonts w:ascii="Verdana" w:hAnsi="Verdana"/>
          <w:sz w:val="20"/>
          <w:szCs w:val="20"/>
          <w:lang w:val="hr-HR"/>
        </w:rPr>
        <w:t>nivo tehničkih detalja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="009F173D" w:rsidRPr="005D2B30">
        <w:rPr>
          <w:rFonts w:ascii="Verdana" w:hAnsi="Verdana"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F173D" w:rsidRPr="005D2B30">
        <w:rPr>
          <w:rFonts w:ascii="Verdana" w:hAnsi="Verdana"/>
          <w:sz w:val="20"/>
          <w:szCs w:val="20"/>
          <w:lang w:val="hr-HR"/>
        </w:rPr>
        <w:t>će zavisiti od faze razvoja projekta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9F173D" w:rsidRPr="005D2B30">
        <w:rPr>
          <w:rFonts w:ascii="Verdana" w:hAnsi="Verdana"/>
          <w:sz w:val="20"/>
          <w:szCs w:val="20"/>
          <w:lang w:val="hr-HR"/>
        </w:rPr>
        <w:t>odluka koje treba donijeti, publike kojoj je dokaz sigurnosti upućen i specifičnih državnih zahtjeva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B217FF" w:rsidP="001B357D">
      <w:pPr>
        <w:numPr>
          <w:ilvl w:val="0"/>
          <w:numId w:val="35"/>
        </w:numPr>
        <w:tabs>
          <w:tab w:val="left" w:pos="48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Kao podrška dokazu </w:t>
      </w:r>
      <w:r w:rsidR="003D4931" w:rsidRPr="005D2B30">
        <w:rPr>
          <w:rFonts w:ascii="Verdana" w:hAnsi="Verdana"/>
          <w:sz w:val="20"/>
          <w:szCs w:val="20"/>
          <w:lang w:val="hr-HR"/>
        </w:rPr>
        <w:t>sigurnosti</w:t>
      </w:r>
      <w:r w:rsidRPr="005D2B30">
        <w:rPr>
          <w:rFonts w:ascii="Verdana" w:hAnsi="Verdana"/>
          <w:sz w:val="20"/>
          <w:szCs w:val="20"/>
          <w:lang w:val="hr-HR"/>
        </w:rPr>
        <w:t>, s</w:t>
      </w:r>
      <w:r w:rsidR="00CE64EA" w:rsidRPr="005D2B30">
        <w:rPr>
          <w:rFonts w:ascii="Verdana" w:hAnsi="Verdana"/>
          <w:sz w:val="20"/>
          <w:szCs w:val="20"/>
          <w:lang w:val="hr-HR"/>
        </w:rPr>
        <w:t>igurnosna procjena</w:t>
      </w:r>
      <w:r w:rsidRPr="005D2B30">
        <w:rPr>
          <w:rFonts w:ascii="Verdana" w:hAnsi="Verdana"/>
          <w:sz w:val="20"/>
          <w:szCs w:val="20"/>
          <w:lang w:val="hr-HR"/>
        </w:rPr>
        <w:t xml:space="preserve"> mora biti obavljana i ažurirana tokom cijelog razvoja i </w:t>
      </w:r>
      <w:r w:rsidR="00207229" w:rsidRPr="005D2B30">
        <w:rPr>
          <w:rFonts w:ascii="Verdana" w:hAnsi="Verdana"/>
          <w:sz w:val="20"/>
          <w:szCs w:val="20"/>
          <w:lang w:val="hr-HR"/>
        </w:rPr>
        <w:t>rada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="00BF32B3" w:rsidRPr="005D2B30">
        <w:rPr>
          <w:rFonts w:ascii="Verdana" w:hAnsi="Verdana"/>
          <w:sz w:val="20"/>
          <w:szCs w:val="20"/>
          <w:lang w:val="hr-HR"/>
        </w:rPr>
        <w:t xml:space="preserve">i </w:t>
      </w:r>
      <w:r w:rsidR="00207229" w:rsidRPr="005D2B30">
        <w:rPr>
          <w:rFonts w:ascii="Verdana" w:hAnsi="Verdana"/>
          <w:sz w:val="20"/>
          <w:szCs w:val="20"/>
          <w:lang w:val="hr-HR"/>
        </w:rPr>
        <w:t>više razrađen</w:t>
      </w:r>
      <w:r w:rsidR="00BF32B3" w:rsidRPr="005D2B30">
        <w:rPr>
          <w:rFonts w:ascii="Verdana" w:hAnsi="Verdana"/>
          <w:sz w:val="20"/>
          <w:szCs w:val="20"/>
          <w:lang w:val="hr-HR"/>
        </w:rPr>
        <w:t>a onako kako podaci o lokaciji postaju raspoloživi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CE64EA" w:rsidRPr="005D2B30">
        <w:rPr>
          <w:rFonts w:ascii="Verdana" w:hAnsi="Verdana"/>
          <w:sz w:val="20"/>
          <w:szCs w:val="20"/>
          <w:lang w:val="hr-HR"/>
        </w:rPr>
        <w:t>Sigurnosna procjena</w:t>
      </w:r>
      <w:r w:rsidR="009F173D" w:rsidRPr="005D2B30">
        <w:rPr>
          <w:rFonts w:ascii="Verdana" w:hAnsi="Verdana"/>
          <w:sz w:val="20"/>
          <w:szCs w:val="20"/>
          <w:lang w:val="hr-HR"/>
        </w:rPr>
        <w:t xml:space="preserve"> mora dati ulazne informacije za operatorovo tekuće donošenje odluka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9F173D" w:rsidRPr="005D2B30">
        <w:rPr>
          <w:rFonts w:ascii="Verdana" w:hAnsi="Verdana"/>
          <w:sz w:val="20"/>
          <w:szCs w:val="20"/>
          <w:lang w:val="hr-HR"/>
        </w:rPr>
        <w:t xml:space="preserve">Takvo donošenje </w:t>
      </w:r>
      <w:r w:rsidR="00CC2006" w:rsidRPr="005D2B30">
        <w:rPr>
          <w:rFonts w:ascii="Verdana" w:hAnsi="Verdana"/>
          <w:sz w:val="20"/>
          <w:szCs w:val="20"/>
          <w:lang w:val="hr-HR"/>
        </w:rPr>
        <w:t>o</w:t>
      </w:r>
      <w:r w:rsidR="009F173D" w:rsidRPr="005D2B30">
        <w:rPr>
          <w:rFonts w:ascii="Verdana" w:hAnsi="Verdana"/>
          <w:sz w:val="20"/>
          <w:szCs w:val="20"/>
          <w:lang w:val="hr-HR"/>
        </w:rPr>
        <w:t>dluka se može odnositi na istraživanje, razvoj sposobnosti vršenja procjene, raspodjelu resursa i izradu kriterija prihvatljivosti otpada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CE64EA" w:rsidP="001B357D">
      <w:pPr>
        <w:numPr>
          <w:ilvl w:val="0"/>
          <w:numId w:val="35"/>
        </w:numPr>
        <w:tabs>
          <w:tab w:val="left" w:pos="48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>Sigurnosna procjena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takođe mora utvrditi ključne procese koji su relevantni za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sigurnost </w:t>
      </w:r>
      <w:r w:rsidR="00B217FF" w:rsidRPr="005D2B30">
        <w:rPr>
          <w:rFonts w:ascii="Verdana" w:hAnsi="Verdana"/>
          <w:sz w:val="20"/>
          <w:szCs w:val="20"/>
          <w:lang w:val="hr-HR"/>
        </w:rPr>
        <w:t>i doprinijeti razvijanju razumijevanja funkcionisanja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</w:t>
      </w:r>
      <w:r w:rsidR="00B217FF"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odlaganje. 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Ona mora potkrijepiti </w:t>
      </w:r>
      <w:r w:rsidR="00BF32B3" w:rsidRPr="005D2B30">
        <w:rPr>
          <w:rFonts w:ascii="Verdana" w:hAnsi="Verdana"/>
          <w:sz w:val="20"/>
          <w:szCs w:val="20"/>
          <w:lang w:val="hr-HR"/>
        </w:rPr>
        <w:t>prosu</w:t>
      </w:r>
      <w:r w:rsidR="00207229" w:rsidRPr="005D2B30">
        <w:rPr>
          <w:rFonts w:ascii="Verdana" w:hAnsi="Verdana"/>
          <w:sz w:val="20"/>
          <w:szCs w:val="20"/>
          <w:lang w:val="hr-HR"/>
        </w:rPr>
        <w:t>đivanja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F32B3" w:rsidRPr="005D2B30">
        <w:rPr>
          <w:rFonts w:ascii="Verdana" w:hAnsi="Verdana"/>
          <w:sz w:val="20"/>
          <w:szCs w:val="20"/>
          <w:lang w:val="hr-HR"/>
        </w:rPr>
        <w:t>o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alternativni</w:t>
      </w:r>
      <w:r w:rsidR="00BF32B3" w:rsidRPr="005D2B30">
        <w:rPr>
          <w:rFonts w:ascii="Verdana" w:hAnsi="Verdana"/>
          <w:sz w:val="20"/>
          <w:szCs w:val="20"/>
          <w:lang w:val="hr-HR"/>
        </w:rPr>
        <w:t>m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opcija</w:t>
      </w:r>
      <w:r w:rsidR="00BF32B3" w:rsidRPr="005D2B30">
        <w:rPr>
          <w:rFonts w:ascii="Verdana" w:hAnsi="Verdana"/>
          <w:sz w:val="20"/>
          <w:szCs w:val="20"/>
          <w:lang w:val="hr-HR"/>
        </w:rPr>
        <w:t>ma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 upravljanja kao element za optimizaciju zaštite i </w:t>
      </w:r>
      <w:r w:rsidR="001B357D" w:rsidRPr="005D2B30">
        <w:rPr>
          <w:rFonts w:ascii="Verdana" w:hAnsi="Verdana"/>
          <w:sz w:val="20"/>
          <w:szCs w:val="20"/>
          <w:lang w:val="hr-HR"/>
        </w:rPr>
        <w:t>sigurnost</w:t>
      </w:r>
      <w:r w:rsidR="00B217FF"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Takvo razumijevanje mora dati osnovu za argumente sigurnosti prezentirane u </w:t>
      </w:r>
      <w:r w:rsidRPr="005D2B30">
        <w:rPr>
          <w:rFonts w:ascii="Verdana" w:hAnsi="Verdana"/>
          <w:sz w:val="20"/>
          <w:szCs w:val="20"/>
          <w:lang w:val="hr-HR"/>
        </w:rPr>
        <w:t>dokaz</w:t>
      </w:r>
      <w:r w:rsidR="00B217FF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207229" w:rsidRPr="005D2B30">
        <w:rPr>
          <w:rFonts w:ascii="Verdana" w:hAnsi="Verdana"/>
          <w:sz w:val="20"/>
          <w:szCs w:val="20"/>
          <w:lang w:val="hr-HR"/>
        </w:rPr>
        <w:t>U konsultacijama sa regulatornim tijelom i uz odobrenje regulatornog tijela, o</w:t>
      </w:r>
      <w:r w:rsidR="00B217FF" w:rsidRPr="005D2B30">
        <w:rPr>
          <w:rFonts w:ascii="Verdana" w:hAnsi="Verdana"/>
          <w:sz w:val="20"/>
          <w:szCs w:val="20"/>
          <w:lang w:val="hr-HR"/>
        </w:rPr>
        <w:t>per</w:t>
      </w:r>
      <w:r w:rsidR="00A519C5" w:rsidRPr="005D2B30">
        <w:rPr>
          <w:rFonts w:ascii="Verdana" w:hAnsi="Verdana"/>
          <w:sz w:val="20"/>
          <w:szCs w:val="20"/>
          <w:lang w:val="hr-HR"/>
        </w:rPr>
        <w:t>at</w:t>
      </w:r>
      <w:r w:rsidR="00B217FF" w:rsidRPr="005D2B30">
        <w:rPr>
          <w:rFonts w:ascii="Verdana" w:hAnsi="Verdana"/>
          <w:sz w:val="20"/>
          <w:szCs w:val="20"/>
          <w:lang w:val="hr-HR"/>
        </w:rPr>
        <w:t xml:space="preserve">or je dužan da odluči o izboru vremena </w:t>
      </w:r>
      <w:r w:rsidR="00BF32B3" w:rsidRPr="005D2B30">
        <w:rPr>
          <w:rFonts w:ascii="Verdana" w:hAnsi="Verdana"/>
          <w:sz w:val="20"/>
          <w:szCs w:val="20"/>
          <w:lang w:val="hr-HR"/>
        </w:rPr>
        <w:t>za sigurnosnu procjenu i njenom</w:t>
      </w:r>
      <w:r w:rsidR="00916C2D" w:rsidRPr="005D2B30">
        <w:rPr>
          <w:rFonts w:ascii="Verdana" w:hAnsi="Verdana"/>
          <w:sz w:val="20"/>
          <w:szCs w:val="20"/>
          <w:lang w:val="hr-HR"/>
        </w:rPr>
        <w:t xml:space="preserve"> nivo</w:t>
      </w:r>
      <w:r w:rsidR="00BF32B3" w:rsidRPr="005D2B30">
        <w:rPr>
          <w:rFonts w:ascii="Verdana" w:hAnsi="Verdana"/>
          <w:sz w:val="20"/>
          <w:szCs w:val="20"/>
          <w:lang w:val="hr-HR"/>
        </w:rPr>
        <w:t>u</w:t>
      </w:r>
      <w:r w:rsidR="00916C2D" w:rsidRPr="005D2B30">
        <w:rPr>
          <w:rFonts w:ascii="Verdana" w:hAnsi="Verdana"/>
          <w:sz w:val="20"/>
          <w:szCs w:val="20"/>
          <w:lang w:val="hr-HR"/>
        </w:rPr>
        <w:t xml:space="preserve"> detalja</w:t>
      </w:r>
      <w:r w:rsidR="00207229" w:rsidRPr="005D2B30">
        <w:rPr>
          <w:rFonts w:ascii="Verdana" w:hAnsi="Verdana"/>
          <w:sz w:val="20"/>
          <w:szCs w:val="20"/>
          <w:lang w:val="hr-HR"/>
        </w:rPr>
        <w:t>.</w:t>
      </w:r>
    </w:p>
    <w:p w:rsidR="000B7618" w:rsidRPr="005D2B30" w:rsidRDefault="000B7618" w:rsidP="000B7618">
      <w:pPr>
        <w:tabs>
          <w:tab w:val="left" w:pos="48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13: </w:t>
      </w:r>
      <w:r w:rsidR="009F173D" w:rsidRPr="005D2B30">
        <w:rPr>
          <w:rFonts w:ascii="Verdana" w:hAnsi="Verdana"/>
          <w:b/>
          <w:sz w:val="20"/>
          <w:szCs w:val="20"/>
          <w:lang w:val="hr-HR"/>
        </w:rPr>
        <w:t>Djelokrug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dokaz</w:t>
      </w:r>
      <w:r w:rsidR="009F173D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9F173D" w:rsidRPr="005D2B30">
        <w:rPr>
          <w:rFonts w:ascii="Verdana" w:hAnsi="Verdana"/>
          <w:b/>
          <w:sz w:val="20"/>
          <w:szCs w:val="20"/>
          <w:lang w:val="hr-HR"/>
        </w:rPr>
        <w:t>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>sigurnosne procjene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9F173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U dokazu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za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objekt za odlaganje </w:t>
      </w:r>
      <w:r w:rsidRPr="005D2B30">
        <w:rPr>
          <w:rFonts w:ascii="Verdana" w:hAnsi="Verdana"/>
          <w:b/>
          <w:sz w:val="20"/>
          <w:szCs w:val="20"/>
          <w:lang w:val="hr-HR"/>
        </w:rPr>
        <w:t>se moraju opisati svi relevantni</w:t>
      </w:r>
      <w:r w:rsidR="00FD2E28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sigurnosni aspekti lok</w:t>
      </w:r>
      <w:r w:rsidR="00A519C5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>cije, projekta objekta, rukovodn</w:t>
      </w:r>
      <w:r w:rsidR="00C91B8D" w:rsidRPr="005D2B30">
        <w:rPr>
          <w:rFonts w:ascii="Verdana" w:hAnsi="Verdana"/>
          <w:b/>
          <w:sz w:val="20"/>
          <w:szCs w:val="20"/>
          <w:lang w:val="hr-HR"/>
        </w:rPr>
        <w:t>ih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mjer</w:t>
      </w:r>
      <w:r w:rsidR="00C91B8D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kontrole 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regulator</w:t>
      </w:r>
      <w:r w:rsidR="00544C27" w:rsidRPr="005D2B30">
        <w:rPr>
          <w:rFonts w:ascii="Verdana" w:hAnsi="Verdana"/>
          <w:b/>
          <w:sz w:val="20"/>
          <w:szCs w:val="20"/>
          <w:lang w:val="hr-HR"/>
        </w:rPr>
        <w:t>n</w:t>
      </w:r>
      <w:r w:rsidR="00C91B8D" w:rsidRPr="005D2B30">
        <w:rPr>
          <w:rFonts w:ascii="Verdana" w:hAnsi="Verdana"/>
          <w:b/>
          <w:sz w:val="20"/>
          <w:szCs w:val="20"/>
          <w:lang w:val="hr-HR"/>
        </w:rPr>
        <w:t>ih kontrola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="00207229" w:rsidRPr="005D2B30">
        <w:rPr>
          <w:rFonts w:ascii="Verdana" w:hAnsi="Verdana"/>
          <w:b/>
          <w:sz w:val="20"/>
          <w:szCs w:val="20"/>
          <w:lang w:val="hr-HR"/>
        </w:rPr>
        <w:t>U d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okaz</w:t>
      </w:r>
      <w:r w:rsidR="00207229" w:rsidRPr="005D2B30">
        <w:rPr>
          <w:rFonts w:ascii="Verdana" w:hAnsi="Verdana"/>
          <w:b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207229" w:rsidRPr="005D2B30">
        <w:rPr>
          <w:rFonts w:ascii="Verdana" w:hAnsi="Verdana"/>
          <w:b/>
          <w:sz w:val="20"/>
          <w:szCs w:val="20"/>
          <w:lang w:val="hr-HR"/>
        </w:rPr>
        <w:t>i pratećoj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sigurnosn</w:t>
      </w:r>
      <w:r w:rsidR="00207229" w:rsidRPr="005D2B30">
        <w:rPr>
          <w:rFonts w:ascii="Verdana" w:hAnsi="Verdana"/>
          <w:b/>
          <w:sz w:val="20"/>
          <w:szCs w:val="20"/>
          <w:lang w:val="hr-HR"/>
        </w:rPr>
        <w:t>oj procjeni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207229" w:rsidRPr="005D2B30">
        <w:rPr>
          <w:rFonts w:ascii="Verdana" w:hAnsi="Verdana"/>
          <w:b/>
          <w:sz w:val="20"/>
          <w:szCs w:val="20"/>
          <w:lang w:val="hr-HR"/>
        </w:rPr>
        <w:t>se mora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d</w:t>
      </w:r>
      <w:r w:rsidR="00207229" w:rsidRPr="005D2B30">
        <w:rPr>
          <w:rFonts w:ascii="Verdana" w:hAnsi="Verdana"/>
          <w:b/>
          <w:sz w:val="20"/>
          <w:szCs w:val="20"/>
          <w:lang w:val="hr-HR"/>
        </w:rPr>
        <w:t>emonstrirati omogućeni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nivo</w:t>
      </w:r>
      <w:r w:rsidR="00C747EE" w:rsidRPr="005D2B30">
        <w:rPr>
          <w:rFonts w:ascii="Verdana" w:hAnsi="Verdana"/>
          <w:b/>
          <w:sz w:val="20"/>
          <w:szCs w:val="20"/>
          <w:lang w:val="hr-HR"/>
        </w:rPr>
        <w:t xml:space="preserve"> zaštite ljudi i okoliša</w:t>
      </w:r>
      <w:r w:rsidR="00207229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i garantovati</w:t>
      </w:r>
      <w:r w:rsidR="00FD2E28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544C27" w:rsidRPr="005D2B30">
        <w:rPr>
          <w:rFonts w:ascii="Verdana" w:hAnsi="Verdana"/>
          <w:b/>
          <w:sz w:val="20"/>
          <w:szCs w:val="20"/>
          <w:lang w:val="hr-HR"/>
        </w:rPr>
        <w:t xml:space="preserve">regulatornom tijelu i drugim zainteresovanim stranama da će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sigurnos</w:t>
      </w:r>
      <w:r w:rsidR="00544C27" w:rsidRPr="005D2B30">
        <w:rPr>
          <w:rFonts w:ascii="Verdana" w:hAnsi="Verdana"/>
          <w:b/>
          <w:sz w:val="20"/>
          <w:szCs w:val="20"/>
          <w:lang w:val="hr-HR"/>
        </w:rPr>
        <w:t>ni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zahtjevi</w:t>
      </w:r>
      <w:r w:rsidR="00544C27" w:rsidRPr="005D2B30">
        <w:rPr>
          <w:rFonts w:ascii="Verdana" w:hAnsi="Verdana"/>
          <w:b/>
          <w:sz w:val="20"/>
          <w:szCs w:val="20"/>
          <w:lang w:val="hr-HR"/>
        </w:rPr>
        <w:t xml:space="preserve"> biti ispunjeni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4.15. </w:t>
      </w:r>
      <w:r w:rsidR="009F173D" w:rsidRPr="005D2B30">
        <w:rPr>
          <w:rFonts w:ascii="Verdana" w:hAnsi="Verdana"/>
          <w:sz w:val="20"/>
          <w:szCs w:val="20"/>
          <w:lang w:val="hr-HR"/>
        </w:rPr>
        <w:t>D</w:t>
      </w:r>
      <w:r w:rsidR="00CE64EA" w:rsidRPr="005D2B30">
        <w:rPr>
          <w:rFonts w:ascii="Verdana" w:hAnsi="Verdana"/>
          <w:sz w:val="20"/>
          <w:szCs w:val="20"/>
          <w:lang w:val="hr-HR"/>
        </w:rPr>
        <w:t>okaz sigurnosti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F173D" w:rsidRPr="005D2B30">
        <w:rPr>
          <w:rFonts w:ascii="Verdana" w:hAnsi="Verdana"/>
          <w:sz w:val="20"/>
          <w:szCs w:val="20"/>
          <w:lang w:val="hr-HR"/>
        </w:rPr>
        <w:t>za</w:t>
      </w:r>
      <w:r w:rsidRPr="005D2B30">
        <w:rPr>
          <w:rFonts w:ascii="Verdana" w:hAnsi="Verdana"/>
          <w:sz w:val="20"/>
          <w:szCs w:val="20"/>
          <w:lang w:val="hr-HR"/>
        </w:rPr>
        <w:t xml:space="preserve"> objekt za odlaganje</w:t>
      </w:r>
      <w:r w:rsidR="00A519C5" w:rsidRPr="005D2B30">
        <w:rPr>
          <w:rFonts w:ascii="Verdana" w:hAnsi="Verdana"/>
          <w:sz w:val="20"/>
          <w:szCs w:val="20"/>
          <w:lang w:val="hr-HR"/>
        </w:rPr>
        <w:t xml:space="preserve"> mora obuhvatiti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="00A519C5" w:rsidRPr="005D2B30">
        <w:rPr>
          <w:rFonts w:ascii="Verdana" w:hAnsi="Verdana"/>
          <w:sz w:val="20"/>
          <w:szCs w:val="20"/>
          <w:lang w:val="hr-HR"/>
        </w:rPr>
        <w:t xml:space="preserve">i u </w:t>
      </w:r>
      <w:r w:rsidR="00207229" w:rsidRPr="005D2B30">
        <w:rPr>
          <w:rFonts w:ascii="Verdana" w:hAnsi="Verdana"/>
          <w:sz w:val="20"/>
          <w:szCs w:val="20"/>
          <w:lang w:val="hr-HR"/>
        </w:rPr>
        <w:t>radu</w:t>
      </w:r>
      <w:r w:rsidR="00A519C5" w:rsidRPr="005D2B30">
        <w:rPr>
          <w:rFonts w:ascii="Verdana" w:hAnsi="Verdana"/>
          <w:sz w:val="20"/>
          <w:szCs w:val="20"/>
          <w:lang w:val="hr-HR"/>
        </w:rPr>
        <w:t xml:space="preserve"> i n</w:t>
      </w:r>
      <w:r w:rsidR="006F39F5" w:rsidRPr="005D2B30">
        <w:rPr>
          <w:rFonts w:ascii="Verdana" w:hAnsi="Verdana"/>
          <w:sz w:val="20"/>
          <w:szCs w:val="20"/>
          <w:lang w:val="hr-HR"/>
        </w:rPr>
        <w:t>akon zatvaranja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A519C5" w:rsidRPr="005D2B30">
        <w:rPr>
          <w:rFonts w:ascii="Verdana" w:hAnsi="Verdana"/>
          <w:sz w:val="20"/>
          <w:szCs w:val="20"/>
          <w:lang w:val="hr-HR"/>
        </w:rPr>
        <w:t>U dokazu se takođe m</w:t>
      </w:r>
      <w:r w:rsidR="00CC2006" w:rsidRPr="005D2B30">
        <w:rPr>
          <w:rFonts w:ascii="Verdana" w:hAnsi="Verdana"/>
          <w:sz w:val="20"/>
          <w:szCs w:val="20"/>
          <w:lang w:val="hr-HR"/>
        </w:rPr>
        <w:t>o</w:t>
      </w:r>
      <w:r w:rsidR="00A519C5" w:rsidRPr="005D2B30">
        <w:rPr>
          <w:rFonts w:ascii="Verdana" w:hAnsi="Verdana"/>
          <w:sz w:val="20"/>
          <w:szCs w:val="20"/>
          <w:lang w:val="hr-HR"/>
        </w:rPr>
        <w:t>že obuhvatiti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="00207229" w:rsidRPr="005D2B30">
        <w:rPr>
          <w:rFonts w:ascii="Verdana" w:hAnsi="Verdana"/>
          <w:sz w:val="20"/>
          <w:szCs w:val="20"/>
          <w:lang w:val="hr-HR"/>
        </w:rPr>
        <w:t>u tra</w:t>
      </w:r>
      <w:r w:rsidR="00A519C5" w:rsidRPr="005D2B30">
        <w:rPr>
          <w:rFonts w:ascii="Verdana" w:hAnsi="Verdana"/>
          <w:sz w:val="20"/>
          <w:szCs w:val="20"/>
          <w:lang w:val="hr-HR"/>
        </w:rPr>
        <w:t>n</w:t>
      </w:r>
      <w:r w:rsidR="00207229" w:rsidRPr="005D2B30">
        <w:rPr>
          <w:rFonts w:ascii="Verdana" w:hAnsi="Verdana"/>
          <w:sz w:val="20"/>
          <w:szCs w:val="20"/>
          <w:lang w:val="hr-HR"/>
        </w:rPr>
        <w:t>s</w:t>
      </w:r>
      <w:r w:rsidR="00A519C5" w:rsidRPr="005D2B30">
        <w:rPr>
          <w:rFonts w:ascii="Verdana" w:hAnsi="Verdana"/>
          <w:sz w:val="20"/>
          <w:szCs w:val="20"/>
          <w:lang w:val="hr-HR"/>
        </w:rPr>
        <w:t xml:space="preserve">portu, za </w:t>
      </w:r>
      <w:r w:rsidR="002C47DD" w:rsidRPr="005D2B30">
        <w:rPr>
          <w:rFonts w:ascii="Verdana" w:hAnsi="Verdana"/>
          <w:sz w:val="20"/>
          <w:szCs w:val="20"/>
          <w:lang w:val="hr-HR"/>
        </w:rPr>
        <w:t>što</w:t>
      </w:r>
      <w:r w:rsidR="00A519C5" w:rsidRPr="005D2B30">
        <w:rPr>
          <w:rFonts w:ascii="Verdana" w:hAnsi="Verdana"/>
          <w:sz w:val="20"/>
          <w:szCs w:val="20"/>
          <w:lang w:val="hr-HR"/>
        </w:rPr>
        <w:t xml:space="preserve"> su </w:t>
      </w:r>
      <w:r w:rsidRPr="005D2B30">
        <w:rPr>
          <w:rFonts w:ascii="Verdana" w:hAnsi="Verdana"/>
          <w:sz w:val="20"/>
          <w:szCs w:val="20"/>
          <w:lang w:val="hr-HR"/>
        </w:rPr>
        <w:t xml:space="preserve">zahtjevi </w:t>
      </w:r>
      <w:r w:rsidR="009F173D" w:rsidRPr="005D2B30">
        <w:rPr>
          <w:rFonts w:ascii="Verdana" w:hAnsi="Verdana"/>
          <w:sz w:val="20"/>
          <w:szCs w:val="20"/>
          <w:lang w:val="hr-HR"/>
        </w:rPr>
        <w:t>utvrđeni u</w:t>
      </w:r>
      <w:r w:rsidRPr="005D2B30">
        <w:rPr>
          <w:rFonts w:ascii="Verdana" w:hAnsi="Verdana"/>
          <w:sz w:val="20"/>
          <w:szCs w:val="20"/>
          <w:lang w:val="hr-HR"/>
        </w:rPr>
        <w:t xml:space="preserve"> referenc</w:t>
      </w:r>
      <w:r w:rsidR="00544C27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17.</w:t>
      </w:r>
      <w:r w:rsidR="00A519C5" w:rsidRPr="005D2B30">
        <w:rPr>
          <w:rFonts w:ascii="Verdana" w:hAnsi="Verdana"/>
          <w:sz w:val="20"/>
          <w:szCs w:val="20"/>
          <w:lang w:val="hr-HR"/>
        </w:rPr>
        <w:t xml:space="preserve"> Razmatraju se svi aspekti </w:t>
      </w:r>
      <w:r w:rsidR="00207229" w:rsidRPr="005D2B30">
        <w:rPr>
          <w:rFonts w:ascii="Verdana" w:hAnsi="Verdana"/>
          <w:sz w:val="20"/>
          <w:szCs w:val="20"/>
          <w:lang w:val="hr-HR"/>
        </w:rPr>
        <w:t>poslova</w:t>
      </w:r>
      <w:r w:rsidR="00A519C5" w:rsidRPr="005D2B30">
        <w:rPr>
          <w:rFonts w:ascii="Verdana" w:hAnsi="Verdana"/>
          <w:sz w:val="20"/>
          <w:szCs w:val="20"/>
          <w:lang w:val="hr-HR"/>
        </w:rPr>
        <w:t xml:space="preserve"> koji su relevantni za sigurnost, uključujući površinska i podzemna iskopavanja, </w:t>
      </w:r>
      <w:r w:rsidR="00744D9F" w:rsidRPr="005D2B30">
        <w:rPr>
          <w:rFonts w:ascii="Verdana" w:hAnsi="Verdana"/>
          <w:sz w:val="20"/>
          <w:szCs w:val="20"/>
          <w:lang w:val="hr-HR"/>
        </w:rPr>
        <w:t>građevinske i rudarske poslove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A519C5" w:rsidRPr="005D2B30">
        <w:rPr>
          <w:rFonts w:ascii="Verdana" w:hAnsi="Verdana"/>
          <w:sz w:val="20"/>
          <w:szCs w:val="20"/>
          <w:lang w:val="hr-HR"/>
        </w:rPr>
        <w:t>smještanje otpada, ispuna iskopanih rupa, zaptivanje i zatvaranj</w:t>
      </w:r>
      <w:r w:rsidR="002C47DD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A519C5" w:rsidRPr="005D2B30">
        <w:rPr>
          <w:rFonts w:ascii="Verdana" w:hAnsi="Verdana"/>
          <w:sz w:val="20"/>
          <w:szCs w:val="20"/>
          <w:lang w:val="hr-HR"/>
        </w:rPr>
        <w:t>U obzir se moraju uzeti i profesionalna ekspozicija i ekspozicija stanovništva koje rezultiraju iz uslova normalnog rada i predviđenih pojava u radu tokom operativnog vijeka trajanja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C2006" w:rsidP="001B357D">
      <w:pPr>
        <w:numPr>
          <w:ilvl w:val="0"/>
          <w:numId w:val="36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Akcidenti koji su manje učestali ali imaju znatne radiološke posljedice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Pr="005D2B30">
        <w:rPr>
          <w:rFonts w:ascii="Verdana" w:hAnsi="Verdana"/>
          <w:sz w:val="20"/>
          <w:szCs w:val="20"/>
          <w:lang w:val="hr-HR"/>
        </w:rPr>
        <w:t>odnosno, mogući akcid</w:t>
      </w:r>
      <w:r w:rsidR="00137A15" w:rsidRPr="005D2B30">
        <w:rPr>
          <w:rFonts w:ascii="Verdana" w:hAnsi="Verdana"/>
          <w:sz w:val="20"/>
          <w:szCs w:val="20"/>
          <w:lang w:val="hr-HR"/>
        </w:rPr>
        <w:t xml:space="preserve">enti koji mogu </w:t>
      </w:r>
      <w:r w:rsidR="00E76B08" w:rsidRPr="005D2B30">
        <w:rPr>
          <w:rFonts w:ascii="Verdana" w:hAnsi="Verdana"/>
          <w:sz w:val="20"/>
          <w:szCs w:val="20"/>
          <w:lang w:val="hr-HR"/>
        </w:rPr>
        <w:t xml:space="preserve">za kraće vrijeme </w:t>
      </w:r>
      <w:r w:rsidR="00137A15" w:rsidRPr="005D2B30">
        <w:rPr>
          <w:rFonts w:ascii="Verdana" w:hAnsi="Verdana"/>
          <w:sz w:val="20"/>
          <w:szCs w:val="20"/>
          <w:lang w:val="hr-HR"/>
        </w:rPr>
        <w:t>dovesti</w:t>
      </w:r>
      <w:r w:rsidR="00E76B08" w:rsidRPr="005D2B30">
        <w:rPr>
          <w:rFonts w:ascii="Verdana" w:hAnsi="Verdana"/>
          <w:sz w:val="20"/>
          <w:szCs w:val="20"/>
          <w:lang w:val="hr-HR"/>
        </w:rPr>
        <w:t xml:space="preserve"> do</w:t>
      </w:r>
      <w:r w:rsidR="00137A15" w:rsidRPr="005D2B30">
        <w:rPr>
          <w:rFonts w:ascii="Verdana" w:hAnsi="Verdana"/>
          <w:sz w:val="20"/>
          <w:szCs w:val="20"/>
          <w:lang w:val="hr-HR"/>
        </w:rPr>
        <w:t xml:space="preserve"> doza zrač</w:t>
      </w:r>
      <w:r w:rsidRPr="005D2B30">
        <w:rPr>
          <w:rFonts w:ascii="Verdana" w:hAnsi="Verdana"/>
          <w:sz w:val="20"/>
          <w:szCs w:val="20"/>
          <w:lang w:val="hr-HR"/>
        </w:rPr>
        <w:t>enja iznad godišnjih g</w:t>
      </w:r>
      <w:r w:rsidR="00137A15" w:rsidRPr="005D2B30">
        <w:rPr>
          <w:rFonts w:ascii="Verdana" w:hAnsi="Verdana"/>
          <w:sz w:val="20"/>
          <w:szCs w:val="20"/>
          <w:lang w:val="hr-HR"/>
        </w:rPr>
        <w:t>r</w:t>
      </w:r>
      <w:r w:rsidRPr="005D2B30">
        <w:rPr>
          <w:rFonts w:ascii="Verdana" w:hAnsi="Verdana"/>
          <w:sz w:val="20"/>
          <w:szCs w:val="20"/>
          <w:lang w:val="hr-HR"/>
        </w:rPr>
        <w:t>anica doza; vidi Poglavlje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2)</w:t>
      </w:r>
      <w:r w:rsidR="00137A15" w:rsidRPr="005D2B30">
        <w:rPr>
          <w:rFonts w:ascii="Verdana" w:hAnsi="Verdana"/>
          <w:sz w:val="20"/>
          <w:szCs w:val="20"/>
          <w:lang w:val="hr-HR"/>
        </w:rPr>
        <w:t xml:space="preserve"> moraju se uzeti u obzir u pogledu i njihove vjerovatnoće i veličine mogućih doza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76B08" w:rsidRPr="005D2B30">
        <w:rPr>
          <w:rFonts w:ascii="Verdana" w:hAnsi="Verdana"/>
          <w:sz w:val="20"/>
          <w:szCs w:val="20"/>
          <w:lang w:val="hr-HR"/>
        </w:rPr>
        <w:t>Takođe se moraju procijeniti a</w:t>
      </w:r>
      <w:r w:rsidR="00137A15" w:rsidRPr="005D2B30">
        <w:rPr>
          <w:rFonts w:ascii="Verdana" w:hAnsi="Verdana"/>
          <w:sz w:val="20"/>
          <w:szCs w:val="20"/>
          <w:lang w:val="hr-HR"/>
        </w:rPr>
        <w:t>dekvatnost projekta objekta i operativn</w:t>
      </w:r>
      <w:r w:rsidR="00E76B08" w:rsidRPr="005D2B30">
        <w:rPr>
          <w:rFonts w:ascii="Verdana" w:hAnsi="Verdana"/>
          <w:sz w:val="20"/>
          <w:szCs w:val="20"/>
          <w:lang w:val="hr-HR"/>
        </w:rPr>
        <w:t>ih</w:t>
      </w:r>
      <w:r w:rsidR="00137A15" w:rsidRPr="005D2B30">
        <w:rPr>
          <w:rFonts w:ascii="Verdana" w:hAnsi="Verdana"/>
          <w:sz w:val="20"/>
          <w:szCs w:val="20"/>
          <w:lang w:val="hr-HR"/>
        </w:rPr>
        <w:t xml:space="preserve"> karakteristik</w:t>
      </w:r>
      <w:r w:rsidR="00E76B08"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37A15" w:rsidP="009F173D">
      <w:pPr>
        <w:numPr>
          <w:ilvl w:val="0"/>
          <w:numId w:val="36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U pogledu </w:t>
      </w:r>
      <w:r w:rsidR="001B357D" w:rsidRPr="005D2B30">
        <w:rPr>
          <w:rFonts w:ascii="Verdana" w:hAnsi="Verdana"/>
          <w:sz w:val="20"/>
          <w:szCs w:val="20"/>
          <w:lang w:val="hr-HR"/>
        </w:rPr>
        <w:t>sigurnost</w:t>
      </w:r>
      <w:r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9F173D" w:rsidRPr="005D2B30">
        <w:rPr>
          <w:rFonts w:ascii="Verdana" w:hAnsi="Verdana"/>
          <w:sz w:val="20"/>
          <w:szCs w:val="20"/>
          <w:lang w:val="hr-HR"/>
        </w:rPr>
        <w:t xml:space="preserve">očekivani raspon </w:t>
      </w:r>
      <w:r w:rsidR="00F23A6D" w:rsidRPr="005D2B30">
        <w:rPr>
          <w:rFonts w:ascii="Verdana" w:hAnsi="Verdana"/>
          <w:sz w:val="20"/>
          <w:szCs w:val="20"/>
          <w:lang w:val="hr-HR"/>
        </w:rPr>
        <w:t>mogućih</w:t>
      </w:r>
      <w:r w:rsidR="009F173D" w:rsidRPr="005D2B30">
        <w:rPr>
          <w:rFonts w:ascii="Verdana" w:hAnsi="Verdana"/>
          <w:sz w:val="20"/>
          <w:szCs w:val="20"/>
          <w:lang w:val="hr-HR"/>
        </w:rPr>
        <w:t xml:space="preserve"> dešavanja koja utiču na sistem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odlaganj</w:t>
      </w:r>
      <w:r w:rsidR="009F173D" w:rsidRPr="005D2B30">
        <w:rPr>
          <w:rFonts w:ascii="Verdana" w:hAnsi="Verdana"/>
          <w:sz w:val="20"/>
          <w:szCs w:val="20"/>
          <w:lang w:val="hr-HR"/>
        </w:rPr>
        <w:t xml:space="preserve">a i </w:t>
      </w:r>
      <w:r w:rsidR="008556A2" w:rsidRPr="005D2B30">
        <w:rPr>
          <w:rFonts w:ascii="Verdana" w:hAnsi="Verdana"/>
          <w:sz w:val="20"/>
          <w:szCs w:val="20"/>
          <w:lang w:val="hr-HR"/>
        </w:rPr>
        <w:t xml:space="preserve">drugi </w:t>
      </w:r>
      <w:r w:rsidR="009F173D" w:rsidRPr="005D2B30">
        <w:rPr>
          <w:rFonts w:ascii="Verdana" w:hAnsi="Verdana"/>
          <w:sz w:val="20"/>
          <w:szCs w:val="20"/>
          <w:lang w:val="hr-HR"/>
        </w:rPr>
        <w:t>događaji koji mogu uticati na funkcio</w:t>
      </w:r>
      <w:r w:rsidRPr="005D2B30">
        <w:rPr>
          <w:rFonts w:ascii="Verdana" w:hAnsi="Verdana"/>
          <w:sz w:val="20"/>
          <w:szCs w:val="20"/>
          <w:lang w:val="hr-HR"/>
        </w:rPr>
        <w:t>nisanje tog sistema, uključujuć</w:t>
      </w:r>
      <w:r w:rsidR="009F173D" w:rsidRPr="005D2B30">
        <w:rPr>
          <w:rFonts w:ascii="Verdana" w:hAnsi="Verdana"/>
          <w:sz w:val="20"/>
          <w:szCs w:val="20"/>
          <w:lang w:val="hr-HR"/>
        </w:rPr>
        <w:t>i i one malo vjerovatne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9F173D" w:rsidRPr="005D2B30">
        <w:rPr>
          <w:rFonts w:ascii="Verdana" w:hAnsi="Verdana"/>
          <w:sz w:val="20"/>
          <w:szCs w:val="20"/>
          <w:lang w:val="hr-HR"/>
        </w:rPr>
        <w:t xml:space="preserve">moraju se razmotriti u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="009F173D" w:rsidRPr="005D2B30">
        <w:rPr>
          <w:rFonts w:ascii="Verdana" w:hAnsi="Verdana"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F173D" w:rsidRPr="005D2B30">
        <w:rPr>
          <w:rFonts w:ascii="Verdana" w:hAnsi="Verdana"/>
          <w:sz w:val="20"/>
          <w:szCs w:val="20"/>
          <w:lang w:val="hr-HR"/>
        </w:rPr>
        <w:t>i pratećoj procjeni na sljedeće načine</w:t>
      </w:r>
      <w:r w:rsidR="001B357D" w:rsidRPr="005D2B30">
        <w:rPr>
          <w:rFonts w:ascii="Verdana" w:hAnsi="Verdana"/>
          <w:sz w:val="20"/>
          <w:szCs w:val="20"/>
          <w:lang w:val="hr-HR"/>
        </w:rPr>
        <w:t>: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744D9F" w:rsidP="001C2017">
      <w:pPr>
        <w:numPr>
          <w:ilvl w:val="0"/>
          <w:numId w:val="64"/>
        </w:numPr>
        <w:tabs>
          <w:tab w:val="left" w:pos="49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Prezentiranjem dokaz</w:t>
      </w:r>
      <w:r w:rsidR="00137A15" w:rsidRPr="005D2B30">
        <w:rPr>
          <w:rFonts w:ascii="Verdana" w:hAnsi="Verdana"/>
          <w:sz w:val="20"/>
          <w:szCs w:val="20"/>
          <w:lang w:val="hr-HR"/>
        </w:rPr>
        <w:t xml:space="preserve">a da se </w:t>
      </w:r>
      <w:r w:rsidRPr="005D2B30">
        <w:rPr>
          <w:rFonts w:ascii="Verdana" w:hAnsi="Verdana"/>
          <w:sz w:val="20"/>
          <w:szCs w:val="20"/>
          <w:lang w:val="hr-HR"/>
        </w:rPr>
        <w:t>sistem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odlaganj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37A15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5C2BD0" w:rsidRPr="005D2B30">
        <w:rPr>
          <w:rFonts w:ascii="Verdana" w:hAnsi="Verdana"/>
          <w:sz w:val="20"/>
          <w:szCs w:val="20"/>
          <w:lang w:val="hr-HR"/>
        </w:rPr>
        <w:t>mogući</w:t>
      </w:r>
      <w:r w:rsidR="008556A2" w:rsidRPr="005D2B30">
        <w:rPr>
          <w:rFonts w:ascii="Verdana" w:hAnsi="Verdana"/>
          <w:sz w:val="20"/>
          <w:szCs w:val="20"/>
          <w:lang w:val="hr-HR"/>
        </w:rPr>
        <w:t xml:space="preserve"> prirodni</w:t>
      </w:r>
      <w:r w:rsidR="005C2BD0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37A15" w:rsidRPr="005D2B30">
        <w:rPr>
          <w:rFonts w:ascii="Verdana" w:hAnsi="Verdana"/>
          <w:sz w:val="20"/>
          <w:szCs w:val="20"/>
          <w:lang w:val="hr-HR"/>
        </w:rPr>
        <w:t>razvoj i događaji koji mogu uticati na razvoj</w:t>
      </w:r>
      <w:r w:rsidR="008556A2" w:rsidRPr="005D2B30">
        <w:rPr>
          <w:rFonts w:ascii="Verdana" w:hAnsi="Verdana"/>
          <w:sz w:val="20"/>
          <w:szCs w:val="20"/>
          <w:lang w:val="hr-HR"/>
        </w:rPr>
        <w:t xml:space="preserve"> dovoljno razumiju</w:t>
      </w:r>
      <w:r w:rsidR="00137A15" w:rsidRPr="005D2B30">
        <w:rPr>
          <w:rFonts w:ascii="Verdana" w:hAnsi="Verdana"/>
          <w:sz w:val="20"/>
          <w:szCs w:val="20"/>
          <w:lang w:val="hr-HR"/>
        </w:rPr>
        <w:t>;</w:t>
      </w:r>
    </w:p>
    <w:p w:rsidR="001B357D" w:rsidRPr="005D2B30" w:rsidRDefault="001B357D" w:rsidP="001B357D">
      <w:pPr>
        <w:tabs>
          <w:tab w:val="left" w:pos="490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744D9F" w:rsidP="001C2017">
      <w:pPr>
        <w:numPr>
          <w:ilvl w:val="0"/>
          <w:numId w:val="64"/>
        </w:numPr>
        <w:tabs>
          <w:tab w:val="left" w:pos="49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D</w:t>
      </w:r>
      <w:r w:rsidR="008556A2" w:rsidRPr="005D2B30">
        <w:rPr>
          <w:rFonts w:ascii="Verdana" w:hAnsi="Verdana"/>
          <w:sz w:val="20"/>
          <w:szCs w:val="20"/>
          <w:lang w:val="hr-HR"/>
        </w:rPr>
        <w:t xml:space="preserve">emonstriranjem </w:t>
      </w:r>
      <w:r w:rsidRPr="005D2B30">
        <w:rPr>
          <w:rFonts w:ascii="Verdana" w:hAnsi="Verdana"/>
          <w:sz w:val="20"/>
          <w:szCs w:val="20"/>
          <w:lang w:val="hr-HR"/>
        </w:rPr>
        <w:t>izvodljivosti implementac</w:t>
      </w:r>
      <w:r w:rsidR="00FC073E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>je projekta</w:t>
      </w:r>
      <w:r w:rsidR="001B357D" w:rsidRPr="005D2B30">
        <w:rPr>
          <w:rFonts w:ascii="Verdana" w:hAnsi="Verdana"/>
          <w:sz w:val="20"/>
          <w:szCs w:val="20"/>
          <w:lang w:val="hr-HR"/>
        </w:rPr>
        <w:t>;</w:t>
      </w:r>
    </w:p>
    <w:p w:rsidR="001B357D" w:rsidRPr="005D2B30" w:rsidRDefault="001B357D" w:rsidP="001B357D">
      <w:pPr>
        <w:tabs>
          <w:tab w:val="left" w:pos="490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744D9F" w:rsidP="001C2017">
      <w:pPr>
        <w:numPr>
          <w:ilvl w:val="0"/>
          <w:numId w:val="64"/>
        </w:numPr>
        <w:tabs>
          <w:tab w:val="left" w:pos="489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Davanjem ubjedljivih procjena funkcionisanja sistema o</w:t>
      </w:r>
      <w:r w:rsidR="001B357D" w:rsidRPr="005D2B30">
        <w:rPr>
          <w:rFonts w:ascii="Verdana" w:hAnsi="Verdana"/>
          <w:sz w:val="20"/>
          <w:szCs w:val="20"/>
          <w:lang w:val="hr-HR"/>
        </w:rPr>
        <w:t>dlaganj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37A15" w:rsidRPr="005D2B30">
        <w:rPr>
          <w:rFonts w:ascii="Verdana" w:hAnsi="Verdana"/>
          <w:sz w:val="20"/>
          <w:szCs w:val="20"/>
          <w:lang w:val="hr-HR"/>
        </w:rPr>
        <w:t>i razumnog nivoa garancije da će svi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relevant</w:t>
      </w:r>
      <w:r w:rsidR="00137A15" w:rsidRPr="005D2B30">
        <w:rPr>
          <w:rFonts w:ascii="Verdana" w:hAnsi="Verdana"/>
          <w:sz w:val="20"/>
          <w:szCs w:val="20"/>
          <w:lang w:val="hr-HR"/>
        </w:rPr>
        <w:t>ni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</w:t>
      </w:r>
      <w:r w:rsidR="00137A15" w:rsidRPr="005D2B30">
        <w:rPr>
          <w:rFonts w:ascii="Verdana" w:hAnsi="Verdana"/>
          <w:sz w:val="20"/>
          <w:szCs w:val="20"/>
          <w:lang w:val="hr-HR"/>
        </w:rPr>
        <w:t>ni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zahtjevi</w:t>
      </w:r>
      <w:r w:rsidR="00137A15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C2BD0" w:rsidRPr="005D2B30">
        <w:rPr>
          <w:rFonts w:ascii="Verdana" w:hAnsi="Verdana"/>
          <w:sz w:val="20"/>
          <w:szCs w:val="20"/>
          <w:lang w:val="hr-HR"/>
        </w:rPr>
        <w:t xml:space="preserve">biti </w:t>
      </w:r>
      <w:r w:rsidR="00137A15" w:rsidRPr="005D2B30">
        <w:rPr>
          <w:rFonts w:ascii="Verdana" w:hAnsi="Verdana"/>
          <w:sz w:val="20"/>
          <w:szCs w:val="20"/>
          <w:lang w:val="hr-HR"/>
        </w:rPr>
        <w:t xml:space="preserve">poštovani i da </w:t>
      </w:r>
      <w:r w:rsidR="005C2BD0" w:rsidRPr="005D2B30">
        <w:rPr>
          <w:rFonts w:ascii="Verdana" w:hAnsi="Verdana"/>
          <w:sz w:val="20"/>
          <w:szCs w:val="20"/>
          <w:lang w:val="hr-HR"/>
        </w:rPr>
        <w:t>j</w:t>
      </w:r>
      <w:r w:rsidR="00FC073E" w:rsidRPr="005D2B30">
        <w:rPr>
          <w:rFonts w:ascii="Verdana" w:hAnsi="Verdana"/>
          <w:sz w:val="20"/>
          <w:szCs w:val="20"/>
          <w:lang w:val="hr-HR"/>
        </w:rPr>
        <w:t>e zaštita od zračenja optimizirana</w:t>
      </w:r>
      <w:r w:rsidR="001B357D" w:rsidRPr="005D2B30">
        <w:rPr>
          <w:rFonts w:ascii="Verdana" w:hAnsi="Verdana"/>
          <w:sz w:val="20"/>
          <w:szCs w:val="20"/>
          <w:lang w:val="hr-HR"/>
        </w:rPr>
        <w:t>;</w:t>
      </w:r>
    </w:p>
    <w:p w:rsidR="001B357D" w:rsidRPr="005D2B30" w:rsidRDefault="001B357D" w:rsidP="001B357D">
      <w:pPr>
        <w:tabs>
          <w:tab w:val="left" w:pos="489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37A15" w:rsidP="001C2017">
      <w:pPr>
        <w:numPr>
          <w:ilvl w:val="0"/>
          <w:numId w:val="64"/>
        </w:numPr>
        <w:tabs>
          <w:tab w:val="left" w:pos="49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Utvrđivanjem i </w:t>
      </w:r>
      <w:r w:rsidR="005C2BD0" w:rsidRPr="005D2B30">
        <w:rPr>
          <w:rFonts w:ascii="Verdana" w:hAnsi="Verdana"/>
          <w:sz w:val="20"/>
          <w:szCs w:val="20"/>
          <w:lang w:val="hr-HR"/>
        </w:rPr>
        <w:t>prezentiranjem</w:t>
      </w:r>
      <w:r w:rsidRPr="005D2B30">
        <w:rPr>
          <w:rFonts w:ascii="Verdana" w:hAnsi="Verdana"/>
          <w:sz w:val="20"/>
          <w:szCs w:val="20"/>
          <w:lang w:val="hr-HR"/>
        </w:rPr>
        <w:t xml:space="preserve"> analize</w:t>
      </w:r>
      <w:r w:rsidR="00646A55" w:rsidRPr="005D2B30">
        <w:rPr>
          <w:rFonts w:ascii="Verdana" w:hAnsi="Verdana"/>
          <w:sz w:val="20"/>
          <w:szCs w:val="20"/>
          <w:lang w:val="hr-HR"/>
        </w:rPr>
        <w:t xml:space="preserve"> pratećih nesigurnosti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424BC9" w:rsidP="001B357D">
      <w:pPr>
        <w:numPr>
          <w:ilvl w:val="0"/>
          <w:numId w:val="37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D</w:t>
      </w:r>
      <w:r w:rsidR="00CE64EA" w:rsidRPr="005D2B30">
        <w:rPr>
          <w:rFonts w:ascii="Verdana" w:hAnsi="Verdana"/>
          <w:sz w:val="20"/>
          <w:szCs w:val="20"/>
          <w:lang w:val="hr-HR"/>
        </w:rPr>
        <w:t>okaz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E1BB0" w:rsidRPr="005D2B30">
        <w:rPr>
          <w:rFonts w:ascii="Verdana" w:hAnsi="Verdana"/>
          <w:sz w:val="20"/>
          <w:szCs w:val="20"/>
          <w:lang w:val="hr-HR"/>
        </w:rPr>
        <w:t>može uključivati prezentaciju</w:t>
      </w:r>
      <w:r w:rsidR="00137A15" w:rsidRPr="005D2B30">
        <w:rPr>
          <w:rFonts w:ascii="Verdana" w:hAnsi="Verdana"/>
          <w:sz w:val="20"/>
          <w:szCs w:val="20"/>
          <w:lang w:val="hr-HR"/>
        </w:rPr>
        <w:t xml:space="preserve"> više pravaca argumentacije koja je za</w:t>
      </w:r>
      <w:r w:rsidR="009D66A3" w:rsidRPr="005D2B30">
        <w:rPr>
          <w:rFonts w:ascii="Verdana" w:hAnsi="Verdana"/>
          <w:sz w:val="20"/>
          <w:szCs w:val="20"/>
          <w:lang w:val="hr-HR"/>
        </w:rPr>
        <w:t>s</w:t>
      </w:r>
      <w:r w:rsidR="00137A15" w:rsidRPr="005D2B30">
        <w:rPr>
          <w:rFonts w:ascii="Verdana" w:hAnsi="Verdana"/>
          <w:sz w:val="20"/>
          <w:szCs w:val="20"/>
          <w:lang w:val="hr-HR"/>
        </w:rPr>
        <w:t>novana na, naprimjer, studijama prirodnih</w:t>
      </w:r>
      <w:r w:rsidR="00F64632" w:rsidRPr="005D2B30">
        <w:rPr>
          <w:rFonts w:ascii="Verdana" w:hAnsi="Verdana"/>
          <w:sz w:val="20"/>
          <w:szCs w:val="20"/>
          <w:lang w:val="hr-HR"/>
        </w:rPr>
        <w:t xml:space="preserve"> sistema koji po analogiji imaju slične karakteristike kao i lokacija objekta (</w:t>
      </w:r>
      <w:r w:rsidR="00F64632" w:rsidRPr="005D2B30">
        <w:rPr>
          <w:rFonts w:ascii="Verdana" w:hAnsi="Verdana"/>
          <w:i/>
          <w:sz w:val="20"/>
          <w:szCs w:val="20"/>
          <w:lang w:val="hr-HR"/>
        </w:rPr>
        <w:t>natural</w:t>
      </w:r>
      <w:r w:rsidR="001B357D" w:rsidRPr="005D2B30">
        <w:rPr>
          <w:rFonts w:ascii="Verdana" w:hAnsi="Verdana"/>
          <w:i/>
          <w:sz w:val="20"/>
          <w:szCs w:val="20"/>
          <w:lang w:val="hr-HR"/>
        </w:rPr>
        <w:t xml:space="preserve"> analogues</w:t>
      </w:r>
      <w:r w:rsidR="00F64632" w:rsidRPr="005D2B30">
        <w:rPr>
          <w:rFonts w:ascii="Verdana" w:hAnsi="Verdana"/>
          <w:sz w:val="20"/>
          <w:szCs w:val="20"/>
          <w:lang w:val="hr-HR"/>
        </w:rPr>
        <w:t>)</w:t>
      </w:r>
      <w:r w:rsidR="001B357D" w:rsidRPr="005D2B30">
        <w:rPr>
          <w:rFonts w:ascii="Verdana" w:hAnsi="Verdana"/>
          <w:i/>
          <w:sz w:val="20"/>
          <w:szCs w:val="20"/>
          <w:lang w:val="hr-HR"/>
        </w:rPr>
        <w:t xml:space="preserve"> </w:t>
      </w:r>
      <w:r w:rsidR="009D66A3"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pal</w:t>
      </w:r>
      <w:r w:rsidR="0020313B" w:rsidRPr="005D2B30">
        <w:rPr>
          <w:rFonts w:ascii="Verdana" w:hAnsi="Verdana"/>
          <w:sz w:val="20"/>
          <w:szCs w:val="20"/>
          <w:lang w:val="hr-HR"/>
        </w:rPr>
        <w:t>eohi</w:t>
      </w:r>
      <w:r w:rsidR="001B357D" w:rsidRPr="005D2B30">
        <w:rPr>
          <w:rFonts w:ascii="Verdana" w:hAnsi="Verdana"/>
          <w:sz w:val="20"/>
          <w:szCs w:val="20"/>
          <w:lang w:val="hr-HR"/>
        </w:rPr>
        <w:t>drogeolo</w:t>
      </w:r>
      <w:r w:rsidR="0020313B" w:rsidRPr="005D2B30">
        <w:rPr>
          <w:rFonts w:ascii="Verdana" w:hAnsi="Verdana"/>
          <w:sz w:val="20"/>
          <w:szCs w:val="20"/>
          <w:lang w:val="hr-HR"/>
        </w:rPr>
        <w:t>ških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studi</w:t>
      </w:r>
      <w:r w:rsidR="0020313B" w:rsidRPr="005D2B30">
        <w:rPr>
          <w:rFonts w:ascii="Verdana" w:hAnsi="Verdana"/>
          <w:sz w:val="20"/>
          <w:szCs w:val="20"/>
          <w:lang w:val="hr-HR"/>
        </w:rPr>
        <w:t>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20313B" w:rsidRPr="005D2B30">
        <w:rPr>
          <w:rFonts w:ascii="Verdana" w:hAnsi="Verdana"/>
          <w:sz w:val="20"/>
          <w:szCs w:val="20"/>
          <w:lang w:val="hr-HR"/>
        </w:rPr>
        <w:t>odgovarajućih karakteristika lokacije, svojstava geološke formacije okruženja, obzira inženjeringa</w:t>
      </w:r>
      <w:r w:rsidR="001B357D" w:rsidRPr="005D2B30">
        <w:rPr>
          <w:rFonts w:ascii="Verdana" w:hAnsi="Verdana"/>
          <w:sz w:val="20"/>
          <w:szCs w:val="20"/>
          <w:lang w:val="hr-HR"/>
        </w:rPr>
        <w:t>, operati</w:t>
      </w:r>
      <w:r w:rsidR="0020313B" w:rsidRPr="005D2B30">
        <w:rPr>
          <w:rFonts w:ascii="Verdana" w:hAnsi="Verdana"/>
          <w:sz w:val="20"/>
          <w:szCs w:val="20"/>
          <w:lang w:val="hr-HR"/>
        </w:rPr>
        <w:t>vnih procedura i institucionaln</w:t>
      </w:r>
      <w:r w:rsidR="003D4931">
        <w:rPr>
          <w:rFonts w:ascii="Verdana" w:hAnsi="Verdana"/>
          <w:sz w:val="20"/>
          <w:szCs w:val="20"/>
          <w:lang w:val="hr-HR"/>
        </w:rPr>
        <w:t>i</w:t>
      </w:r>
      <w:r w:rsidR="0020313B" w:rsidRPr="005D2B30">
        <w:rPr>
          <w:rFonts w:ascii="Verdana" w:hAnsi="Verdana"/>
          <w:sz w:val="20"/>
          <w:szCs w:val="20"/>
          <w:lang w:val="hr-HR"/>
        </w:rPr>
        <w:t>h garancija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0045AC" w:rsidP="001B357D">
      <w:pPr>
        <w:numPr>
          <w:ilvl w:val="0"/>
          <w:numId w:val="37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U sigurnosnoj procjeni se mora analizirati f</w:t>
      </w:r>
      <w:r w:rsidR="00EB5312" w:rsidRPr="005D2B30">
        <w:rPr>
          <w:rFonts w:ascii="Verdana" w:hAnsi="Verdana"/>
          <w:sz w:val="20"/>
          <w:szCs w:val="20"/>
          <w:lang w:val="hr-HR"/>
        </w:rPr>
        <w:t>unk</w:t>
      </w:r>
      <w:r w:rsidRPr="005D2B30">
        <w:rPr>
          <w:rFonts w:ascii="Verdana" w:hAnsi="Verdana"/>
          <w:sz w:val="20"/>
          <w:szCs w:val="20"/>
          <w:lang w:val="hr-HR"/>
        </w:rPr>
        <w:t>c</w:t>
      </w:r>
      <w:r w:rsidR="00EB5312" w:rsidRPr="005D2B30">
        <w:rPr>
          <w:rFonts w:ascii="Verdana" w:hAnsi="Verdana"/>
          <w:sz w:val="20"/>
          <w:szCs w:val="20"/>
          <w:lang w:val="hr-HR"/>
        </w:rPr>
        <w:t>ionis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EB5312" w:rsidRPr="005D2B30">
        <w:rPr>
          <w:rFonts w:ascii="Verdana" w:hAnsi="Verdana"/>
          <w:sz w:val="20"/>
          <w:szCs w:val="20"/>
          <w:lang w:val="hr-HR"/>
        </w:rPr>
        <w:t xml:space="preserve">nje sistema </w:t>
      </w:r>
      <w:r w:rsidR="001B357D" w:rsidRPr="005D2B30">
        <w:rPr>
          <w:rFonts w:ascii="Verdana" w:hAnsi="Verdana"/>
          <w:sz w:val="20"/>
          <w:szCs w:val="20"/>
          <w:lang w:val="hr-HR"/>
        </w:rPr>
        <w:t>odlaganj</w:t>
      </w:r>
      <w:r w:rsidR="00EB5312" w:rsidRPr="005D2B30">
        <w:rPr>
          <w:rFonts w:ascii="Verdana" w:hAnsi="Verdana"/>
          <w:sz w:val="20"/>
          <w:szCs w:val="20"/>
          <w:lang w:val="hr-HR"/>
        </w:rPr>
        <w:t xml:space="preserve">a </w:t>
      </w:r>
      <w:r w:rsidR="001B357D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očekivanim i manje </w:t>
      </w:r>
      <w:r w:rsidR="00F91D8B" w:rsidRPr="005D2B30">
        <w:rPr>
          <w:rFonts w:ascii="Verdana" w:hAnsi="Verdana"/>
          <w:sz w:val="20"/>
          <w:szCs w:val="20"/>
          <w:lang w:val="hr-HR"/>
        </w:rPr>
        <w:t>očekivanim</w:t>
      </w:r>
      <w:r w:rsidRPr="005D2B30">
        <w:rPr>
          <w:rFonts w:ascii="Verdana" w:hAnsi="Verdana"/>
          <w:sz w:val="20"/>
          <w:szCs w:val="20"/>
          <w:lang w:val="hr-HR"/>
        </w:rPr>
        <w:t xml:space="preserve"> dešavanjima u </w:t>
      </w:r>
      <w:r w:rsidR="008556A2" w:rsidRPr="005D2B30">
        <w:rPr>
          <w:rFonts w:ascii="Verdana" w:hAnsi="Verdana"/>
          <w:sz w:val="20"/>
          <w:szCs w:val="20"/>
          <w:lang w:val="hr-HR"/>
        </w:rPr>
        <w:t xml:space="preserve">prirodnom </w:t>
      </w:r>
      <w:r w:rsidRPr="005D2B30">
        <w:rPr>
          <w:rFonts w:ascii="Verdana" w:hAnsi="Verdana"/>
          <w:sz w:val="20"/>
          <w:szCs w:val="20"/>
          <w:lang w:val="hr-HR"/>
        </w:rPr>
        <w:t xml:space="preserve">razvoju i </w:t>
      </w:r>
      <w:r w:rsidR="008556A2" w:rsidRPr="005D2B30">
        <w:rPr>
          <w:rFonts w:ascii="Verdana" w:hAnsi="Verdana"/>
          <w:sz w:val="20"/>
          <w:szCs w:val="20"/>
          <w:lang w:val="hr-HR"/>
        </w:rPr>
        <w:t xml:space="preserve">drugim </w:t>
      </w:r>
      <w:r w:rsidRPr="005D2B30">
        <w:rPr>
          <w:rFonts w:ascii="Verdana" w:hAnsi="Verdana"/>
          <w:sz w:val="20"/>
          <w:szCs w:val="20"/>
          <w:lang w:val="hr-HR"/>
        </w:rPr>
        <w:t xml:space="preserve">događajima koji mogu biti van projektovanog obima funkcionisanja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objekta za odlaganje. </w:t>
      </w:r>
      <w:r w:rsidRPr="005D2B30">
        <w:rPr>
          <w:rFonts w:ascii="Verdana" w:hAnsi="Verdana"/>
          <w:sz w:val="20"/>
          <w:szCs w:val="20"/>
          <w:lang w:val="hr-HR"/>
        </w:rPr>
        <w:lastRenderedPageBreak/>
        <w:t xml:space="preserve">Regulatorno tijelo i operator moraju razgovarati o procjeni toga šta </w:t>
      </w:r>
      <w:r w:rsidR="009D66A3" w:rsidRPr="005D2B30">
        <w:rPr>
          <w:rFonts w:ascii="Verdana" w:hAnsi="Verdana"/>
          <w:sz w:val="20"/>
          <w:szCs w:val="20"/>
          <w:lang w:val="hr-HR"/>
        </w:rPr>
        <w:t>se smatra</w:t>
      </w:r>
      <w:r w:rsidRPr="005D2B30">
        <w:rPr>
          <w:rFonts w:ascii="Verdana" w:hAnsi="Verdana"/>
          <w:sz w:val="20"/>
          <w:szCs w:val="20"/>
          <w:lang w:val="hr-HR"/>
        </w:rPr>
        <w:t xml:space="preserve"> očekivani</w:t>
      </w:r>
      <w:r w:rsidR="009D66A3" w:rsidRPr="005D2B30">
        <w:rPr>
          <w:rFonts w:ascii="Verdana" w:hAnsi="Verdana"/>
          <w:sz w:val="20"/>
          <w:szCs w:val="20"/>
          <w:lang w:val="hr-HR"/>
        </w:rPr>
        <w:t>m</w:t>
      </w:r>
      <w:r w:rsidRPr="005D2B30">
        <w:rPr>
          <w:rFonts w:ascii="Verdana" w:hAnsi="Verdana"/>
          <w:sz w:val="20"/>
          <w:szCs w:val="20"/>
          <w:lang w:val="hr-HR"/>
        </w:rPr>
        <w:t xml:space="preserve"> i manje očekivan</w:t>
      </w:r>
      <w:r w:rsidR="009D66A3" w:rsidRPr="005D2B30">
        <w:rPr>
          <w:rFonts w:ascii="Verdana" w:hAnsi="Verdana"/>
          <w:sz w:val="20"/>
          <w:szCs w:val="20"/>
          <w:lang w:val="hr-HR"/>
        </w:rPr>
        <w:t>im</w:t>
      </w:r>
      <w:r w:rsidRPr="005D2B30">
        <w:rPr>
          <w:rFonts w:ascii="Verdana" w:hAnsi="Verdana"/>
          <w:sz w:val="20"/>
          <w:szCs w:val="20"/>
          <w:lang w:val="hr-HR"/>
        </w:rPr>
        <w:t xml:space="preserve"> dešavanj</w:t>
      </w:r>
      <w:r w:rsidR="009D66A3" w:rsidRPr="005D2B30">
        <w:rPr>
          <w:rFonts w:ascii="Verdana" w:hAnsi="Verdana"/>
          <w:sz w:val="20"/>
          <w:szCs w:val="20"/>
          <w:lang w:val="hr-HR"/>
        </w:rPr>
        <w:t>im</w:t>
      </w:r>
      <w:r w:rsidRPr="005D2B30">
        <w:rPr>
          <w:rFonts w:ascii="Verdana" w:hAnsi="Verdana"/>
          <w:sz w:val="20"/>
          <w:szCs w:val="20"/>
          <w:lang w:val="hr-HR"/>
        </w:rPr>
        <w:t>a u razvoju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  <w:r w:rsidR="00424BC9" w:rsidRPr="005D2B30">
        <w:rPr>
          <w:rFonts w:ascii="Verdana" w:hAnsi="Verdana"/>
          <w:sz w:val="20"/>
          <w:szCs w:val="20"/>
          <w:lang w:val="hr-HR"/>
        </w:rPr>
        <w:t xml:space="preserve"> Po potrebi, </w:t>
      </w:r>
      <w:r w:rsidR="009D66A3" w:rsidRPr="005D2B30">
        <w:rPr>
          <w:rFonts w:ascii="Verdana" w:hAnsi="Verdana"/>
          <w:sz w:val="20"/>
          <w:szCs w:val="20"/>
          <w:lang w:val="hr-HR"/>
        </w:rPr>
        <w:t xml:space="preserve">mogu se obaviti </w:t>
      </w:r>
      <w:r w:rsidR="00424BC9" w:rsidRPr="005D2B30">
        <w:rPr>
          <w:rFonts w:ascii="Verdana" w:hAnsi="Verdana"/>
          <w:sz w:val="20"/>
          <w:szCs w:val="20"/>
          <w:lang w:val="hr-HR"/>
        </w:rPr>
        <w:t>analize osjetljivosti i nesigurnosti da se stekne razumijevanje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B5312" w:rsidRPr="005D2B30">
        <w:rPr>
          <w:rFonts w:ascii="Verdana" w:hAnsi="Verdana"/>
          <w:sz w:val="20"/>
          <w:szCs w:val="20"/>
          <w:lang w:val="hr-HR"/>
        </w:rPr>
        <w:t>funkcionisanja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B5312" w:rsidRPr="005D2B30">
        <w:rPr>
          <w:rFonts w:ascii="Verdana" w:hAnsi="Verdana"/>
          <w:sz w:val="20"/>
          <w:szCs w:val="20"/>
          <w:lang w:val="hr-HR"/>
        </w:rPr>
        <w:t xml:space="preserve">sistema odlaganja </w:t>
      </w:r>
      <w:r w:rsidR="00424BC9" w:rsidRPr="005D2B30">
        <w:rPr>
          <w:rFonts w:ascii="Verdana" w:hAnsi="Verdana"/>
          <w:sz w:val="20"/>
          <w:szCs w:val="20"/>
          <w:lang w:val="hr-HR"/>
        </w:rPr>
        <w:t>i njegovih komponenti u uslovima niza</w:t>
      </w:r>
      <w:r w:rsidR="006E1BB0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D66A3" w:rsidRPr="005D2B30">
        <w:rPr>
          <w:rFonts w:ascii="Verdana" w:hAnsi="Verdana"/>
          <w:sz w:val="20"/>
          <w:szCs w:val="20"/>
          <w:lang w:val="hr-HR"/>
        </w:rPr>
        <w:t>očekivanih i manje očekivanih događaja u razvoju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0045AC" w:rsidP="001B357D">
      <w:pPr>
        <w:numPr>
          <w:ilvl w:val="0"/>
          <w:numId w:val="38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47" w:name="page52"/>
      <w:bookmarkEnd w:id="47"/>
      <w:r w:rsidRPr="005D2B30">
        <w:rPr>
          <w:rFonts w:ascii="Verdana" w:hAnsi="Verdana"/>
          <w:sz w:val="20"/>
          <w:szCs w:val="20"/>
          <w:lang w:val="hr-HR"/>
        </w:rPr>
        <w:t xml:space="preserve">Posljedice neočekivanih događaja i procesa mogu biti ispitane da se testira </w:t>
      </w:r>
      <w:r w:rsidR="00F91D8B" w:rsidRPr="005D2B30">
        <w:rPr>
          <w:rFonts w:ascii="Verdana" w:hAnsi="Verdana"/>
          <w:sz w:val="20"/>
          <w:szCs w:val="20"/>
          <w:lang w:val="hr-HR"/>
        </w:rPr>
        <w:t>robusnost</w:t>
      </w:r>
      <w:r w:rsidRPr="005D2B30">
        <w:rPr>
          <w:rFonts w:ascii="Verdana" w:hAnsi="Verdana"/>
          <w:sz w:val="20"/>
          <w:szCs w:val="20"/>
          <w:lang w:val="hr-HR"/>
        </w:rPr>
        <w:t xml:space="preserve"> sistema </w:t>
      </w:r>
      <w:r w:rsidR="001B357D" w:rsidRPr="005D2B30">
        <w:rPr>
          <w:rFonts w:ascii="Verdana" w:hAnsi="Verdana"/>
          <w:sz w:val="20"/>
          <w:szCs w:val="20"/>
          <w:lang w:val="hr-HR"/>
        </w:rPr>
        <w:t>odlaganj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Konkretno, </w:t>
      </w:r>
      <w:r w:rsidR="009D66A3" w:rsidRPr="005D2B30">
        <w:rPr>
          <w:rFonts w:ascii="Verdana" w:hAnsi="Verdana"/>
          <w:sz w:val="20"/>
          <w:szCs w:val="20"/>
          <w:lang w:val="hr-HR"/>
        </w:rPr>
        <w:t xml:space="preserve">mora se procijeniti </w:t>
      </w:r>
      <w:r w:rsidRPr="005D2B30">
        <w:rPr>
          <w:rFonts w:ascii="Verdana" w:hAnsi="Verdana"/>
          <w:sz w:val="20"/>
          <w:szCs w:val="20"/>
          <w:lang w:val="hr-HR"/>
        </w:rPr>
        <w:t>otpornost sistema odlaganja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Moraju se obaviti kvantitativne analize, najmanje tokom perioda u kojem važe </w:t>
      </w:r>
      <w:r w:rsidR="00544C27" w:rsidRPr="005D2B30">
        <w:rPr>
          <w:rFonts w:ascii="Verdana" w:hAnsi="Verdana"/>
          <w:sz w:val="20"/>
          <w:szCs w:val="20"/>
          <w:lang w:val="hr-HR"/>
        </w:rPr>
        <w:t>regulatorni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zahtjevi. </w:t>
      </w:r>
      <w:r w:rsidRPr="005D2B30">
        <w:rPr>
          <w:rFonts w:ascii="Verdana" w:hAnsi="Verdana"/>
          <w:sz w:val="20"/>
          <w:szCs w:val="20"/>
          <w:lang w:val="hr-HR"/>
        </w:rPr>
        <w:t>Međutim, rezultati detaljnijih modela u svrhu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sigurnosn</w:t>
      </w:r>
      <w:r w:rsidRPr="005D2B30">
        <w:rPr>
          <w:rFonts w:ascii="Verdana" w:hAnsi="Verdana"/>
          <w:sz w:val="20"/>
          <w:szCs w:val="20"/>
          <w:lang w:val="hr-HR"/>
        </w:rPr>
        <w:t>e procjene će vjerovatno biti više nesigurni za periode koji se protežu u daleku budućnost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0045AC" w:rsidP="001B357D">
      <w:pPr>
        <w:numPr>
          <w:ilvl w:val="0"/>
          <w:numId w:val="38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Za periode koji se protežu u daleku budućnost će možda trebati argumenti da se sigurnost ilustruje na osnovu, naprimjer, dodatnih indikatora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 xml:space="preserve">kao što su koncentracije i fluksevi radionuklida prirodnog porijekla u geosferi i biosferi i </w:t>
      </w:r>
      <w:r w:rsidR="00CD2FBD" w:rsidRPr="005D2B30">
        <w:rPr>
          <w:rFonts w:ascii="Verdana" w:hAnsi="Verdana"/>
          <w:sz w:val="20"/>
          <w:szCs w:val="20"/>
          <w:lang w:val="hr-HR"/>
        </w:rPr>
        <w:t>analiz</w:t>
      </w:r>
      <w:r w:rsidR="00F91D8B" w:rsidRPr="005D2B30">
        <w:rPr>
          <w:rFonts w:ascii="Verdana" w:hAnsi="Verdana"/>
          <w:sz w:val="20"/>
          <w:szCs w:val="20"/>
          <w:lang w:val="hr-HR"/>
        </w:rPr>
        <w:t>e</w:t>
      </w:r>
      <w:r w:rsidR="00CD2FBD" w:rsidRPr="005D2B30">
        <w:rPr>
          <w:rFonts w:ascii="Verdana" w:hAnsi="Verdana"/>
          <w:sz w:val="20"/>
          <w:szCs w:val="20"/>
          <w:lang w:val="hr-HR"/>
        </w:rPr>
        <w:t xml:space="preserve"> ekspozicija</w:t>
      </w:r>
      <w:r w:rsidR="00C16325" w:rsidRPr="005D2B30">
        <w:rPr>
          <w:rFonts w:ascii="Verdana" w:hAnsi="Verdana"/>
          <w:sz w:val="20"/>
          <w:szCs w:val="20"/>
          <w:lang w:val="hr-HR"/>
        </w:rPr>
        <w:t>,</w:t>
      </w:r>
      <w:r w:rsidR="00CD2FBD" w:rsidRPr="005D2B30">
        <w:rPr>
          <w:rFonts w:ascii="Verdana" w:hAnsi="Verdana"/>
          <w:sz w:val="20"/>
          <w:szCs w:val="20"/>
          <w:lang w:val="hr-HR"/>
        </w:rPr>
        <w:t xml:space="preserve"> doza ili rizika koji su veći od sadašnjih </w:t>
      </w:r>
      <w:r w:rsidR="0054219F" w:rsidRPr="005D2B30">
        <w:rPr>
          <w:rFonts w:ascii="Verdana" w:hAnsi="Verdana"/>
          <w:sz w:val="20"/>
          <w:szCs w:val="20"/>
          <w:lang w:val="hr-HR"/>
        </w:rPr>
        <w:t xml:space="preserve">najvećih </w:t>
      </w:r>
      <w:r w:rsidR="00CD2FBD" w:rsidRPr="005D2B30">
        <w:rPr>
          <w:rFonts w:ascii="Verdana" w:hAnsi="Verdana"/>
          <w:sz w:val="20"/>
          <w:szCs w:val="20"/>
          <w:lang w:val="hr-HR"/>
        </w:rPr>
        <w:t xml:space="preserve">ekspozicija, doza ili rizika </w:t>
      </w:r>
      <w:r w:rsidR="00F91D8B" w:rsidRPr="005D2B30">
        <w:rPr>
          <w:rFonts w:ascii="Verdana" w:hAnsi="Verdana"/>
          <w:sz w:val="20"/>
          <w:szCs w:val="20"/>
          <w:lang w:val="hr-HR"/>
        </w:rPr>
        <w:t>(</w:t>
      </w:r>
      <w:r w:rsidR="001B357D" w:rsidRPr="005D2B30">
        <w:rPr>
          <w:rFonts w:ascii="Verdana" w:hAnsi="Verdana"/>
          <w:i/>
          <w:sz w:val="20"/>
          <w:szCs w:val="20"/>
          <w:lang w:val="hr-HR"/>
        </w:rPr>
        <w:t>bounding analyses</w:t>
      </w:r>
      <w:r w:rsidR="00CD2FBD" w:rsidRPr="005D2B30">
        <w:rPr>
          <w:rStyle w:val="CommentReference"/>
          <w:rFonts w:ascii="Verdana" w:hAnsi="Verdana"/>
          <w:lang w:val="hr-HR"/>
        </w:rPr>
        <w:t>)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9D66A3" w:rsidRPr="005D2B30">
        <w:rPr>
          <w:rFonts w:ascii="Verdana" w:hAnsi="Verdana"/>
          <w:sz w:val="20"/>
          <w:szCs w:val="20"/>
          <w:lang w:val="hr-HR"/>
        </w:rPr>
        <w:t>Ia</w:t>
      </w:r>
      <w:r w:rsidR="002C6DE7" w:rsidRPr="005D2B30">
        <w:rPr>
          <w:rFonts w:ascii="Verdana" w:hAnsi="Verdana"/>
          <w:sz w:val="20"/>
          <w:szCs w:val="20"/>
          <w:lang w:val="hr-HR"/>
        </w:rPr>
        <w:t xml:space="preserve">ko takve procjene ne mogu date precizne nivoe mogućih doza ili rizika, </w:t>
      </w:r>
      <w:r w:rsidR="009D66A3" w:rsidRPr="005D2B30">
        <w:rPr>
          <w:rFonts w:ascii="Verdana" w:hAnsi="Verdana"/>
          <w:sz w:val="20"/>
          <w:szCs w:val="20"/>
          <w:lang w:val="hr-HR"/>
        </w:rPr>
        <w:t xml:space="preserve">njihovi </w:t>
      </w:r>
      <w:r w:rsidR="002C6DE7" w:rsidRPr="005D2B30">
        <w:rPr>
          <w:rFonts w:ascii="Verdana" w:hAnsi="Verdana"/>
          <w:sz w:val="20"/>
          <w:szCs w:val="20"/>
          <w:lang w:val="hr-HR"/>
        </w:rPr>
        <w:t xml:space="preserve">rezultati mogu dati sredstvo </w:t>
      </w:r>
      <w:r w:rsidR="009D66A3" w:rsidRPr="005D2B30">
        <w:rPr>
          <w:rFonts w:ascii="Verdana" w:hAnsi="Verdana"/>
          <w:sz w:val="20"/>
          <w:szCs w:val="20"/>
          <w:lang w:val="hr-HR"/>
        </w:rPr>
        <w:t xml:space="preserve">za davanje </w:t>
      </w:r>
      <w:r w:rsidR="002C6DE7" w:rsidRPr="005D2B30">
        <w:rPr>
          <w:rFonts w:ascii="Verdana" w:hAnsi="Verdana"/>
          <w:sz w:val="20"/>
          <w:szCs w:val="20"/>
          <w:lang w:val="hr-HR"/>
        </w:rPr>
        <w:t>indik</w:t>
      </w:r>
      <w:r w:rsidR="00CD2FBD" w:rsidRPr="005D2B30">
        <w:rPr>
          <w:rFonts w:ascii="Verdana" w:hAnsi="Verdana"/>
          <w:sz w:val="20"/>
          <w:szCs w:val="20"/>
          <w:lang w:val="hr-HR"/>
        </w:rPr>
        <w:t>a</w:t>
      </w:r>
      <w:r w:rsidR="002C6DE7" w:rsidRPr="005D2B30">
        <w:rPr>
          <w:rFonts w:ascii="Verdana" w:hAnsi="Verdana"/>
          <w:sz w:val="20"/>
          <w:szCs w:val="20"/>
          <w:lang w:val="hr-HR"/>
        </w:rPr>
        <w:t>cij</w:t>
      </w:r>
      <w:r w:rsidR="009D66A3" w:rsidRPr="005D2B30">
        <w:rPr>
          <w:rFonts w:ascii="Verdana" w:hAnsi="Verdana"/>
          <w:sz w:val="20"/>
          <w:szCs w:val="20"/>
          <w:lang w:val="hr-HR"/>
        </w:rPr>
        <w:t>e</w:t>
      </w:r>
      <w:r w:rsidR="002C6DE7" w:rsidRPr="005D2B30">
        <w:rPr>
          <w:rFonts w:ascii="Verdana" w:hAnsi="Verdana"/>
          <w:sz w:val="20"/>
          <w:szCs w:val="20"/>
          <w:lang w:val="hr-HR"/>
        </w:rPr>
        <w:t xml:space="preserve"> nivoa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2C6DE7" w:rsidRPr="005D2B30">
        <w:rPr>
          <w:rFonts w:ascii="Verdana" w:hAnsi="Verdana"/>
          <w:sz w:val="20"/>
          <w:szCs w:val="20"/>
          <w:lang w:val="hr-HR"/>
        </w:rPr>
        <w:t>i i verifik</w:t>
      </w:r>
      <w:r w:rsidR="009D66A3" w:rsidRPr="005D2B30">
        <w:rPr>
          <w:rFonts w:ascii="Verdana" w:hAnsi="Verdana"/>
          <w:sz w:val="20"/>
          <w:szCs w:val="20"/>
          <w:lang w:val="hr-HR"/>
        </w:rPr>
        <w:t>ovanja</w:t>
      </w:r>
      <w:r w:rsidR="002C6DE7" w:rsidRPr="005D2B30">
        <w:rPr>
          <w:rFonts w:ascii="Verdana" w:hAnsi="Verdana"/>
          <w:sz w:val="20"/>
          <w:szCs w:val="20"/>
          <w:lang w:val="hr-HR"/>
        </w:rPr>
        <w:t xml:space="preserve"> da nijedan alternativni projekt ne bi imao očite prednosti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9D66A3" w:rsidP="001B357D">
      <w:pPr>
        <w:numPr>
          <w:ilvl w:val="0"/>
          <w:numId w:val="38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U dokazu sigurnosti mora biti obuhvaćen s</w:t>
      </w:r>
      <w:r w:rsidR="001D288C" w:rsidRPr="005D2B30">
        <w:rPr>
          <w:rFonts w:ascii="Verdana" w:hAnsi="Verdana"/>
          <w:sz w:val="20"/>
          <w:szCs w:val="20"/>
          <w:lang w:val="hr-HR"/>
        </w:rPr>
        <w:t>istem upravljanja</w:t>
      </w:r>
      <w:r w:rsidR="00513FB7" w:rsidRPr="005D2B30">
        <w:rPr>
          <w:rFonts w:ascii="Verdana" w:hAnsi="Verdana"/>
          <w:sz w:val="20"/>
          <w:szCs w:val="20"/>
          <w:lang w:val="hr-HR"/>
        </w:rPr>
        <w:t xml:space="preserve"> koji je uspostavljen da pruži garancij</w:t>
      </w:r>
      <w:r w:rsidRPr="005D2B30">
        <w:rPr>
          <w:rFonts w:ascii="Verdana" w:hAnsi="Verdana"/>
          <w:sz w:val="20"/>
          <w:szCs w:val="20"/>
          <w:lang w:val="hr-HR"/>
        </w:rPr>
        <w:t>u</w:t>
      </w:r>
      <w:r w:rsidR="00513FB7" w:rsidRPr="005D2B30">
        <w:rPr>
          <w:rFonts w:ascii="Verdana" w:hAnsi="Verdana"/>
          <w:sz w:val="20"/>
          <w:szCs w:val="20"/>
          <w:lang w:val="hr-HR"/>
        </w:rPr>
        <w:t xml:space="preserve"> kvaliteta navedenih projektnih karakteristika i operativnih karakteristika</w:t>
      </w:r>
      <w:r w:rsidRPr="005D2B30">
        <w:rPr>
          <w:rFonts w:ascii="Verdana" w:hAnsi="Verdana"/>
          <w:sz w:val="20"/>
          <w:szCs w:val="20"/>
          <w:lang w:val="hr-HR"/>
        </w:rPr>
        <w:t>.</w:t>
      </w:r>
      <w:r w:rsidR="00513FB7" w:rsidRPr="005D2B30">
        <w:rPr>
          <w:rFonts w:ascii="Verdana" w:hAnsi="Verdana"/>
          <w:sz w:val="20"/>
          <w:szCs w:val="20"/>
          <w:lang w:val="hr-HR"/>
        </w:rPr>
        <w:t xml:space="preserve"> 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Zahtjev 14: Do</w:t>
      </w:r>
      <w:r w:rsidR="00EB5312" w:rsidRPr="005D2B30">
        <w:rPr>
          <w:rFonts w:ascii="Verdana" w:hAnsi="Verdana"/>
          <w:b/>
          <w:sz w:val="20"/>
          <w:szCs w:val="20"/>
          <w:lang w:val="hr-HR"/>
        </w:rPr>
        <w:t>kumentacija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dokaz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>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>sigurnosne procjene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EB5312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D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okaz 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i prateća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sigurnosna procjena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 xml:space="preserve"> za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objekt za odlaganje</w:t>
      </w:r>
      <w:r w:rsidR="002E4F32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513FB7" w:rsidRPr="005D2B30">
        <w:rPr>
          <w:rFonts w:ascii="Verdana" w:hAnsi="Verdana"/>
          <w:b/>
          <w:sz w:val="20"/>
          <w:szCs w:val="20"/>
          <w:lang w:val="hr-HR"/>
        </w:rPr>
        <w:t xml:space="preserve">moraju biti dokumentovani do nivoa detalja i kvaliteta koji </w:t>
      </w:r>
      <w:r w:rsidR="00F91D8B" w:rsidRPr="005D2B30">
        <w:rPr>
          <w:rFonts w:ascii="Verdana" w:hAnsi="Verdana"/>
          <w:b/>
          <w:sz w:val="20"/>
          <w:szCs w:val="20"/>
          <w:lang w:val="hr-HR"/>
        </w:rPr>
        <w:t>je</w:t>
      </w:r>
      <w:r w:rsidR="00513FB7" w:rsidRPr="005D2B30">
        <w:rPr>
          <w:rFonts w:ascii="Verdana" w:hAnsi="Verdana"/>
          <w:b/>
          <w:sz w:val="20"/>
          <w:szCs w:val="20"/>
          <w:lang w:val="hr-HR"/>
        </w:rPr>
        <w:t xml:space="preserve"> dovolj</w:t>
      </w:r>
      <w:r w:rsidR="00F91D8B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513FB7" w:rsidRPr="005D2B30">
        <w:rPr>
          <w:rFonts w:ascii="Verdana" w:hAnsi="Verdana"/>
          <w:b/>
          <w:sz w:val="20"/>
          <w:szCs w:val="20"/>
          <w:lang w:val="hr-HR"/>
        </w:rPr>
        <w:t xml:space="preserve">n da </w:t>
      </w:r>
      <w:r w:rsidR="00F91D8B" w:rsidRPr="005D2B30">
        <w:rPr>
          <w:rFonts w:ascii="Verdana" w:hAnsi="Verdana"/>
          <w:b/>
          <w:sz w:val="20"/>
          <w:szCs w:val="20"/>
          <w:lang w:val="hr-HR"/>
        </w:rPr>
        <w:t xml:space="preserve">se </w:t>
      </w:r>
      <w:r w:rsidR="00513FB7" w:rsidRPr="005D2B30">
        <w:rPr>
          <w:rFonts w:ascii="Verdana" w:hAnsi="Verdana"/>
          <w:b/>
          <w:sz w:val="20"/>
          <w:szCs w:val="20"/>
          <w:lang w:val="hr-HR"/>
        </w:rPr>
        <w:t xml:space="preserve">daju ulazne informacije i potkrijepe odluke koje će se donositi pri svakom koraku i da </w:t>
      </w:r>
      <w:r w:rsidR="00F91D8B" w:rsidRPr="005D2B30">
        <w:rPr>
          <w:rFonts w:ascii="Verdana" w:hAnsi="Verdana"/>
          <w:b/>
          <w:sz w:val="20"/>
          <w:szCs w:val="20"/>
          <w:lang w:val="hr-HR"/>
        </w:rPr>
        <w:t xml:space="preserve">se </w:t>
      </w:r>
      <w:r w:rsidR="00513FB7" w:rsidRPr="005D2B30">
        <w:rPr>
          <w:rFonts w:ascii="Verdana" w:hAnsi="Verdana"/>
          <w:b/>
          <w:sz w:val="20"/>
          <w:szCs w:val="20"/>
          <w:lang w:val="hr-HR"/>
        </w:rPr>
        <w:t>omoguće nezavisn</w:t>
      </w:r>
      <w:r w:rsidR="00F91D8B" w:rsidRPr="005D2B30">
        <w:rPr>
          <w:rFonts w:ascii="Verdana" w:hAnsi="Verdana"/>
          <w:b/>
          <w:sz w:val="20"/>
          <w:szCs w:val="20"/>
          <w:lang w:val="hr-HR"/>
        </w:rPr>
        <w:t>o</w:t>
      </w:r>
      <w:r w:rsidR="00513FB7" w:rsidRPr="005D2B30">
        <w:rPr>
          <w:rFonts w:ascii="Verdana" w:hAnsi="Verdana"/>
          <w:b/>
          <w:sz w:val="20"/>
          <w:szCs w:val="20"/>
          <w:lang w:val="hr-HR"/>
        </w:rPr>
        <w:t xml:space="preserve"> razmatranj</w:t>
      </w:r>
      <w:r w:rsidR="00F91D8B" w:rsidRPr="005D2B30">
        <w:rPr>
          <w:rFonts w:ascii="Verdana" w:hAnsi="Verdana"/>
          <w:b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dokaz</w:t>
      </w:r>
      <w:r w:rsidR="00513FB7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513FB7" w:rsidRPr="005D2B30">
        <w:rPr>
          <w:rFonts w:ascii="Verdana" w:hAnsi="Verdana"/>
          <w:b/>
          <w:sz w:val="20"/>
          <w:szCs w:val="20"/>
          <w:lang w:val="hr-HR"/>
        </w:rPr>
        <w:t>i prateće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>sigurnosne procjene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13FB7" w:rsidP="001B357D">
      <w:pPr>
        <w:numPr>
          <w:ilvl w:val="0"/>
          <w:numId w:val="39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Potreban obim i struktura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do</w:t>
      </w:r>
      <w:r w:rsidRPr="005D2B30">
        <w:rPr>
          <w:rFonts w:ascii="Verdana" w:hAnsi="Verdana"/>
          <w:sz w:val="20"/>
          <w:szCs w:val="20"/>
          <w:lang w:val="hr-HR"/>
        </w:rPr>
        <w:t>kumentacije koj</w:t>
      </w:r>
      <w:r w:rsidR="00C16325" w:rsidRPr="005D2B30">
        <w:rPr>
          <w:rFonts w:ascii="Verdana" w:hAnsi="Verdana"/>
          <w:sz w:val="20"/>
          <w:szCs w:val="20"/>
          <w:lang w:val="hr-HR"/>
        </w:rPr>
        <w:t>om se prezentiraju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B5312" w:rsidRPr="005D2B30">
        <w:rPr>
          <w:rFonts w:ascii="Verdana" w:hAnsi="Verdana"/>
          <w:sz w:val="20"/>
          <w:szCs w:val="20"/>
          <w:lang w:val="hr-HR"/>
        </w:rPr>
        <w:t>i prateć</w:t>
      </w:r>
      <w:r w:rsidR="002E4F32"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sigurnosn</w:t>
      </w:r>
      <w:r w:rsidR="002E4F32" w:rsidRPr="005D2B30">
        <w:rPr>
          <w:rFonts w:ascii="Verdana" w:hAnsi="Verdana"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procjen</w:t>
      </w:r>
      <w:r w:rsidR="002E4F32" w:rsidRPr="005D2B30">
        <w:rPr>
          <w:rFonts w:ascii="Verdana" w:hAnsi="Verdana"/>
          <w:sz w:val="20"/>
          <w:szCs w:val="20"/>
          <w:lang w:val="hr-HR"/>
        </w:rPr>
        <w:t>a</w:t>
      </w:r>
      <w:r w:rsidR="00EB5312" w:rsidRPr="005D2B30">
        <w:rPr>
          <w:rFonts w:ascii="Verdana" w:hAnsi="Verdana"/>
          <w:sz w:val="20"/>
          <w:szCs w:val="20"/>
          <w:lang w:val="hr-HR"/>
        </w:rPr>
        <w:t xml:space="preserve"> će zavisiti od koraka do kojeg se došlo u projektu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="00EB5312"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B5312" w:rsidRPr="005D2B30">
        <w:rPr>
          <w:rFonts w:ascii="Verdana" w:hAnsi="Verdana"/>
          <w:sz w:val="20"/>
          <w:szCs w:val="20"/>
          <w:lang w:val="hr-HR"/>
        </w:rPr>
        <w:t>i od državnih zahtjeva</w:t>
      </w:r>
      <w:r w:rsidR="001B357D" w:rsidRPr="005D2B30">
        <w:rPr>
          <w:rFonts w:ascii="Verdana" w:hAnsi="Verdana"/>
          <w:sz w:val="20"/>
          <w:szCs w:val="20"/>
          <w:lang w:val="hr-HR"/>
        </w:rPr>
        <w:t>. T</w:t>
      </w:r>
      <w:r w:rsidR="00C16325" w:rsidRPr="005D2B30">
        <w:rPr>
          <w:rFonts w:ascii="Verdana" w:hAnsi="Verdana"/>
          <w:sz w:val="20"/>
          <w:szCs w:val="20"/>
          <w:lang w:val="hr-HR"/>
        </w:rPr>
        <w:t>o uključuje razmatranje potreba raznih zainteresovanih strana za informacijama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C16325" w:rsidRPr="005D2B30">
        <w:rPr>
          <w:rFonts w:ascii="Verdana" w:hAnsi="Verdana"/>
          <w:sz w:val="20"/>
          <w:szCs w:val="20"/>
          <w:lang w:val="hr-HR"/>
        </w:rPr>
        <w:t>Bitna razmatranja u dokumentovanju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="00C16325" w:rsidRPr="005D2B30">
        <w:rPr>
          <w:rFonts w:ascii="Verdana" w:hAnsi="Verdana"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16325" w:rsidRPr="005D2B30">
        <w:rPr>
          <w:rFonts w:ascii="Verdana" w:hAnsi="Verdana"/>
          <w:sz w:val="20"/>
          <w:szCs w:val="20"/>
          <w:lang w:val="hr-HR"/>
        </w:rPr>
        <w:t>i prateće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sigurnosn</w:t>
      </w:r>
      <w:r w:rsidR="00C16325" w:rsidRPr="005D2B30">
        <w:rPr>
          <w:rFonts w:ascii="Verdana" w:hAnsi="Verdana"/>
          <w:sz w:val="20"/>
          <w:szCs w:val="20"/>
          <w:lang w:val="hr-HR"/>
        </w:rPr>
        <w:t>e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procjen</w:t>
      </w:r>
      <w:r w:rsidR="00C16325" w:rsidRPr="005D2B30">
        <w:rPr>
          <w:rFonts w:ascii="Verdana" w:hAnsi="Verdana"/>
          <w:sz w:val="20"/>
          <w:szCs w:val="20"/>
          <w:lang w:val="hr-HR"/>
        </w:rPr>
        <w:t>e su opravdanost, sljedivost i jasnoća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C1E37" w:rsidP="001B357D">
      <w:pPr>
        <w:numPr>
          <w:ilvl w:val="0"/>
          <w:numId w:val="39"/>
        </w:numPr>
        <w:tabs>
          <w:tab w:val="left" w:pos="47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Opravdanost se odnosi na objašnjavanje osnove za izbore koji su napravljeni i argumente za i protiv odluka, posebno onih odluka koje se </w:t>
      </w:r>
      <w:r w:rsidR="00F91D8B" w:rsidRPr="005D2B30">
        <w:rPr>
          <w:rFonts w:ascii="Verdana" w:hAnsi="Verdana"/>
          <w:sz w:val="20"/>
          <w:szCs w:val="20"/>
          <w:lang w:val="hr-HR"/>
        </w:rPr>
        <w:t>odnose na</w:t>
      </w:r>
      <w:r w:rsidRPr="005D2B30">
        <w:rPr>
          <w:rFonts w:ascii="Verdana" w:hAnsi="Verdana"/>
          <w:sz w:val="20"/>
          <w:szCs w:val="20"/>
          <w:lang w:val="hr-HR"/>
        </w:rPr>
        <w:t xml:space="preserve"> glavn</w:t>
      </w:r>
      <w:r w:rsidR="00F91D8B" w:rsidRPr="005D2B30">
        <w:rPr>
          <w:rFonts w:ascii="Verdana" w:hAnsi="Verdana"/>
          <w:sz w:val="20"/>
          <w:szCs w:val="20"/>
          <w:lang w:val="hr-HR"/>
        </w:rPr>
        <w:t>e argumen</w:t>
      </w:r>
      <w:r w:rsidRPr="005D2B30">
        <w:rPr>
          <w:rFonts w:ascii="Verdana" w:hAnsi="Verdana"/>
          <w:sz w:val="20"/>
          <w:szCs w:val="20"/>
          <w:lang w:val="hr-HR"/>
        </w:rPr>
        <w:t>t</w:t>
      </w:r>
      <w:r w:rsidR="00F91D8B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za sigurnost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Sljedivost se odnosi na </w:t>
      </w:r>
      <w:r w:rsidR="002E4F32" w:rsidRPr="005D2B30">
        <w:rPr>
          <w:rFonts w:ascii="Verdana" w:hAnsi="Verdana"/>
          <w:sz w:val="20"/>
          <w:szCs w:val="20"/>
          <w:lang w:val="hr-HR"/>
        </w:rPr>
        <w:t>mogućnost</w:t>
      </w:r>
      <w:r w:rsidRPr="005D2B30">
        <w:rPr>
          <w:rFonts w:ascii="Verdana" w:hAnsi="Verdana"/>
          <w:sz w:val="20"/>
          <w:szCs w:val="20"/>
          <w:lang w:val="hr-HR"/>
        </w:rPr>
        <w:t xml:space="preserve"> nezavisne kvalifikovane osobe da prati šta je urađeno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Sljediv</w:t>
      </w:r>
      <w:r w:rsidR="002E4F32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st mora omogućiti tehničko i regulatorno razmatranje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I opravdanost i sljedivost zahtijevaju dobro dokumentovane evidencije o donesenim odlukama i pretpostavkama postavljenim u toku </w:t>
      </w:r>
      <w:r w:rsidR="00AD53C7" w:rsidRPr="005D2B30">
        <w:rPr>
          <w:rFonts w:ascii="Verdana" w:hAnsi="Verdana"/>
          <w:sz w:val="20"/>
          <w:szCs w:val="20"/>
          <w:lang w:val="hr-HR"/>
        </w:rPr>
        <w:t xml:space="preserve">razvoja i </w:t>
      </w:r>
      <w:r w:rsidR="00F91D8B" w:rsidRPr="005D2B30">
        <w:rPr>
          <w:rFonts w:ascii="Verdana" w:hAnsi="Verdana"/>
          <w:sz w:val="20"/>
          <w:szCs w:val="20"/>
          <w:lang w:val="hr-HR"/>
        </w:rPr>
        <w:t>rada</w:t>
      </w:r>
      <w:r w:rsidRPr="005D2B30">
        <w:rPr>
          <w:rFonts w:ascii="Verdana" w:hAnsi="Verdana"/>
          <w:sz w:val="20"/>
          <w:szCs w:val="20"/>
          <w:lang w:val="hr-HR"/>
        </w:rPr>
        <w:t xml:space="preserve"> aktivnosti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odlaganje, </w:t>
      </w:r>
      <w:r w:rsidRPr="005D2B30">
        <w:rPr>
          <w:rFonts w:ascii="Verdana" w:hAnsi="Verdana"/>
          <w:sz w:val="20"/>
          <w:szCs w:val="20"/>
          <w:lang w:val="hr-HR"/>
        </w:rPr>
        <w:t>te o modelima i podacima korištenim u dobijanju konk</w:t>
      </w:r>
      <w:r w:rsidR="002E4F32" w:rsidRPr="005D2B30">
        <w:rPr>
          <w:rFonts w:ascii="Verdana" w:hAnsi="Verdana"/>
          <w:sz w:val="20"/>
          <w:szCs w:val="20"/>
          <w:lang w:val="hr-HR"/>
        </w:rPr>
        <w:t>r</w:t>
      </w:r>
      <w:r w:rsidRPr="005D2B30">
        <w:rPr>
          <w:rFonts w:ascii="Verdana" w:hAnsi="Verdana"/>
          <w:sz w:val="20"/>
          <w:szCs w:val="20"/>
          <w:lang w:val="hr-HR"/>
        </w:rPr>
        <w:t xml:space="preserve">etnog skupa rezultata u svrhe </w:t>
      </w:r>
      <w:bookmarkStart w:id="48" w:name="page53"/>
      <w:bookmarkEnd w:id="48"/>
      <w:r w:rsidR="00CE64EA" w:rsidRPr="005D2B30">
        <w:rPr>
          <w:rFonts w:ascii="Verdana" w:hAnsi="Verdana"/>
          <w:sz w:val="20"/>
          <w:szCs w:val="20"/>
          <w:lang w:val="hr-HR"/>
        </w:rPr>
        <w:t>sigur</w:t>
      </w:r>
      <w:r w:rsidRPr="005D2B30">
        <w:rPr>
          <w:rFonts w:ascii="Verdana" w:hAnsi="Verdana"/>
          <w:sz w:val="20"/>
          <w:szCs w:val="20"/>
          <w:lang w:val="hr-HR"/>
        </w:rPr>
        <w:t>nosne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procjen</w:t>
      </w:r>
      <w:r w:rsidRPr="005D2B30">
        <w:rPr>
          <w:rFonts w:ascii="Verdana" w:hAnsi="Verdana"/>
          <w:sz w:val="20"/>
          <w:szCs w:val="20"/>
          <w:lang w:val="hr-HR"/>
        </w:rPr>
        <w:t>e.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4.25. </w:t>
      </w:r>
      <w:r w:rsidR="005C1E37" w:rsidRPr="005D2B30">
        <w:rPr>
          <w:rFonts w:ascii="Verdana" w:hAnsi="Verdana"/>
          <w:sz w:val="20"/>
          <w:szCs w:val="20"/>
          <w:lang w:val="hr-HR"/>
        </w:rPr>
        <w:t xml:space="preserve">Jasnoća se odnosi na dobru strukturu i prezentaciju </w:t>
      </w:r>
      <w:r w:rsidR="00F91D8B" w:rsidRPr="005D2B30">
        <w:rPr>
          <w:rFonts w:ascii="Verdana" w:hAnsi="Verdana"/>
          <w:sz w:val="20"/>
          <w:szCs w:val="20"/>
          <w:lang w:val="hr-HR"/>
        </w:rPr>
        <w:t xml:space="preserve">na </w:t>
      </w:r>
      <w:r w:rsidR="005C1E37" w:rsidRPr="005D2B30">
        <w:rPr>
          <w:rFonts w:ascii="Verdana" w:hAnsi="Verdana"/>
          <w:sz w:val="20"/>
          <w:szCs w:val="20"/>
          <w:lang w:val="hr-HR"/>
        </w:rPr>
        <w:t>odgovarajuće</w:t>
      </w:r>
      <w:r w:rsidR="00F91D8B" w:rsidRPr="005D2B30">
        <w:rPr>
          <w:rFonts w:ascii="Verdana" w:hAnsi="Verdana"/>
          <w:sz w:val="20"/>
          <w:szCs w:val="20"/>
          <w:lang w:val="hr-HR"/>
        </w:rPr>
        <w:t>m nivou</w:t>
      </w:r>
      <w:r w:rsidR="005C1E37" w:rsidRPr="005D2B30">
        <w:rPr>
          <w:rFonts w:ascii="Verdana" w:hAnsi="Verdana"/>
          <w:sz w:val="20"/>
          <w:szCs w:val="20"/>
          <w:lang w:val="hr-HR"/>
        </w:rPr>
        <w:t xml:space="preserve"> detalja tako da se omogući razumijevanje argumenata za sigurnost</w:t>
      </w:r>
      <w:r w:rsidRPr="005D2B30">
        <w:rPr>
          <w:rFonts w:ascii="Verdana" w:hAnsi="Verdana"/>
          <w:sz w:val="20"/>
          <w:szCs w:val="20"/>
          <w:lang w:val="hr-HR"/>
        </w:rPr>
        <w:t>. T</w:t>
      </w:r>
      <w:r w:rsidR="005C1E37" w:rsidRPr="005D2B30">
        <w:rPr>
          <w:rFonts w:ascii="Verdana" w:hAnsi="Verdana"/>
          <w:sz w:val="20"/>
          <w:szCs w:val="20"/>
          <w:lang w:val="hr-HR"/>
        </w:rPr>
        <w:t>o zahtijeva prezentiranje rezultata rada u dokumentima tako da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83302" w:rsidRPr="005D2B30">
        <w:rPr>
          <w:rFonts w:ascii="Verdana" w:hAnsi="Verdana"/>
          <w:sz w:val="20"/>
          <w:szCs w:val="20"/>
          <w:lang w:val="hr-HR"/>
        </w:rPr>
        <w:t>zainteresovane strane kojima je materijal namijenje</w:t>
      </w:r>
      <w:r w:rsidR="005C1E37" w:rsidRPr="005D2B30">
        <w:rPr>
          <w:rFonts w:ascii="Verdana" w:hAnsi="Verdana"/>
          <w:sz w:val="20"/>
          <w:szCs w:val="20"/>
          <w:lang w:val="hr-HR"/>
        </w:rPr>
        <w:t>n mogu steći dobro razumijevanje</w:t>
      </w:r>
      <w:r w:rsidR="00B83302" w:rsidRPr="005D2B30">
        <w:rPr>
          <w:rFonts w:ascii="Verdana" w:hAnsi="Verdana"/>
          <w:sz w:val="20"/>
          <w:szCs w:val="20"/>
          <w:lang w:val="hr-HR"/>
        </w:rPr>
        <w:t xml:space="preserve"> argumenata </w:t>
      </w:r>
      <w:r w:rsidRPr="005D2B30">
        <w:rPr>
          <w:rFonts w:ascii="Verdana" w:hAnsi="Verdana"/>
          <w:sz w:val="20"/>
          <w:szCs w:val="20"/>
          <w:lang w:val="hr-HR"/>
        </w:rPr>
        <w:t>sigurnost</w:t>
      </w:r>
      <w:r w:rsidR="00B83302" w:rsidRPr="005D2B30">
        <w:rPr>
          <w:rFonts w:ascii="Verdana" w:hAnsi="Verdana"/>
          <w:sz w:val="20"/>
          <w:szCs w:val="20"/>
          <w:lang w:val="hr-HR"/>
        </w:rPr>
        <w:t>i i njihove osnove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5C1E37" w:rsidRPr="005D2B30">
        <w:rPr>
          <w:rFonts w:ascii="Verdana" w:hAnsi="Verdana"/>
          <w:sz w:val="20"/>
          <w:szCs w:val="20"/>
          <w:lang w:val="hr-HR"/>
        </w:rPr>
        <w:t>Možda će biti potrebne razne vrste i razni stilovi dokumenata da se pruži materijal koji je koristan različitim stranama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F91D8B" w:rsidRPr="005D2B30" w:rsidRDefault="00F91D8B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B83302" w:rsidP="00FA1585">
      <w:pPr>
        <w:pStyle w:val="Heading2"/>
        <w:rPr>
          <w:lang w:val="hr-HR"/>
        </w:rPr>
      </w:pPr>
      <w:bookmarkStart w:id="49" w:name="_Toc42766188"/>
      <w:r w:rsidRPr="005D2B30">
        <w:rPr>
          <w:lang w:val="hr-HR"/>
        </w:rPr>
        <w:lastRenderedPageBreak/>
        <w:t xml:space="preserve">KORACI U </w:t>
      </w:r>
      <w:r w:rsidR="00AD53C7" w:rsidRPr="005D2B30">
        <w:rPr>
          <w:lang w:val="hr-HR"/>
        </w:rPr>
        <w:t xml:space="preserve">RAZVOJU, </w:t>
      </w:r>
      <w:r w:rsidR="00F91D8B" w:rsidRPr="005D2B30">
        <w:rPr>
          <w:lang w:val="hr-HR"/>
        </w:rPr>
        <w:t>RADU</w:t>
      </w:r>
      <w:r w:rsidRPr="005D2B30">
        <w:rPr>
          <w:lang w:val="hr-HR"/>
        </w:rPr>
        <w:t xml:space="preserve"> I </w:t>
      </w:r>
      <w:r w:rsidR="00AD53C7" w:rsidRPr="005D2B30">
        <w:rPr>
          <w:lang w:val="hr-HR"/>
        </w:rPr>
        <w:t>ZATVARANJU</w:t>
      </w:r>
      <w:r w:rsidRPr="005D2B30">
        <w:rPr>
          <w:lang w:val="hr-HR"/>
        </w:rPr>
        <w:t xml:space="preserve"> </w:t>
      </w:r>
      <w:r w:rsidR="00101530" w:rsidRPr="005D2B30">
        <w:rPr>
          <w:lang w:val="hr-HR"/>
        </w:rPr>
        <w:t>OBJEKT</w:t>
      </w:r>
      <w:r w:rsidRPr="005D2B30">
        <w:rPr>
          <w:lang w:val="hr-HR"/>
        </w:rPr>
        <w:t>A</w:t>
      </w:r>
      <w:r w:rsidR="00101530" w:rsidRPr="005D2B30">
        <w:rPr>
          <w:lang w:val="hr-HR"/>
        </w:rPr>
        <w:t xml:space="preserve"> ZA ODLAGANJE</w:t>
      </w:r>
      <w:bookmarkEnd w:id="49"/>
    </w:p>
    <w:p w:rsidR="001B357D" w:rsidRPr="005D2B30" w:rsidRDefault="001B357D" w:rsidP="00FA1585">
      <w:pPr>
        <w:pStyle w:val="Heading2"/>
        <w:rPr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15: </w:t>
      </w:r>
      <w:r w:rsidR="00B83302" w:rsidRPr="005D2B30">
        <w:rPr>
          <w:rFonts w:ascii="Verdana" w:hAnsi="Verdana"/>
          <w:b/>
          <w:sz w:val="20"/>
          <w:szCs w:val="20"/>
          <w:lang w:val="hr-HR"/>
        </w:rPr>
        <w:t>Karakterizacija lokacije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objekta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B83302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Lokacija o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bjekta za odlaganje s</w:t>
      </w:r>
      <w:r w:rsidRPr="005D2B30">
        <w:rPr>
          <w:rFonts w:ascii="Verdana" w:hAnsi="Verdana"/>
          <w:b/>
          <w:sz w:val="20"/>
          <w:szCs w:val="20"/>
          <w:lang w:val="hr-HR"/>
        </w:rPr>
        <w:t>e mora okarakterisati do nivoa detalja dovoljnog da se potkrijepi opšte razumijevanje i karakteristika lokacije i to</w:t>
      </w:r>
      <w:r w:rsidR="002E4F32" w:rsidRPr="005D2B30">
        <w:rPr>
          <w:rFonts w:ascii="Verdana" w:hAnsi="Verdana"/>
          <w:b/>
          <w:sz w:val="20"/>
          <w:szCs w:val="20"/>
          <w:lang w:val="hr-HR"/>
        </w:rPr>
        <w:t>ga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kako će se lokacija 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 xml:space="preserve">prirodno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mijenjati tokom vremena. 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>Karakterizacija mora uključiti sadašnje stanje lokacije, njen vjerovatni prirodni razvoj i moguće prirodne događaje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>,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 xml:space="preserve"> te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 xml:space="preserve"> takođe i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 xml:space="preserve"> ljudske planove i aktivnosti</w:t>
      </w:r>
      <w:r w:rsidR="00FD2E28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 xml:space="preserve">u blizini lokacije koji bi mogli uticati na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sigurnost </w:t>
      </w:r>
      <w:r w:rsidR="005F14A2" w:rsidRPr="005D2B30">
        <w:rPr>
          <w:rFonts w:ascii="Verdana" w:hAnsi="Verdana"/>
          <w:b/>
          <w:sz w:val="20"/>
          <w:szCs w:val="20"/>
          <w:lang w:val="hr-HR"/>
        </w:rPr>
        <w:t>objekta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5502A0" w:rsidRPr="005D2B30">
        <w:rPr>
          <w:rFonts w:ascii="Verdana" w:hAnsi="Verdana"/>
          <w:b/>
          <w:sz w:val="20"/>
          <w:szCs w:val="20"/>
          <w:lang w:val="hr-HR"/>
        </w:rPr>
        <w:t>tokom određenog perioda od inte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>r</w:t>
      </w:r>
      <w:r w:rsidR="005502A0" w:rsidRPr="005D2B30">
        <w:rPr>
          <w:rFonts w:ascii="Verdana" w:hAnsi="Verdana"/>
          <w:b/>
          <w:sz w:val="20"/>
          <w:szCs w:val="20"/>
          <w:lang w:val="hr-HR"/>
        </w:rPr>
        <w:t>e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>sa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 xml:space="preserve">Karakterizacija takođe mora uključiti 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 xml:space="preserve">razumijevanje 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>konkretno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>g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 xml:space="preserve"> uticaj</w:t>
      </w:r>
      <w:r w:rsidR="002E4F32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2E4F32" w:rsidRPr="005D2B30">
        <w:rPr>
          <w:rFonts w:ascii="Verdana" w:hAnsi="Verdana"/>
          <w:b/>
          <w:sz w:val="20"/>
          <w:szCs w:val="20"/>
          <w:lang w:val="hr-HR"/>
        </w:rPr>
        <w:t>karakter</w:t>
      </w:r>
      <w:r w:rsidR="006261C5" w:rsidRPr="005D2B30">
        <w:rPr>
          <w:rFonts w:ascii="Verdana" w:hAnsi="Verdana"/>
          <w:b/>
          <w:sz w:val="20"/>
          <w:szCs w:val="20"/>
          <w:lang w:val="hr-HR"/>
        </w:rPr>
        <w:t>i</w:t>
      </w:r>
      <w:r w:rsidR="002E4F32" w:rsidRPr="005D2B30">
        <w:rPr>
          <w:rFonts w:ascii="Verdana" w:hAnsi="Verdana"/>
          <w:b/>
          <w:sz w:val="20"/>
          <w:szCs w:val="20"/>
          <w:lang w:val="hr-HR"/>
        </w:rPr>
        <w:t>stika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>,</w:t>
      </w:r>
      <w:r w:rsidR="002E4F32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>događaj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 xml:space="preserve"> i proces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 xml:space="preserve"> povezan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>ih</w:t>
      </w:r>
      <w:r w:rsidR="00D21E73" w:rsidRPr="005D2B30">
        <w:rPr>
          <w:rFonts w:ascii="Verdana" w:hAnsi="Verdana"/>
          <w:b/>
          <w:sz w:val="20"/>
          <w:szCs w:val="20"/>
          <w:lang w:val="hr-HR"/>
        </w:rPr>
        <w:t xml:space="preserve"> sa lokacijom i objektom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 xml:space="preserve"> na sigurnost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D21E73" w:rsidP="001B357D">
      <w:pPr>
        <w:numPr>
          <w:ilvl w:val="0"/>
          <w:numId w:val="40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Razumijevanje lok</w:t>
      </w:r>
      <w:r w:rsidR="002E4F32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cije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="007D16BF" w:rsidRPr="005D2B30">
        <w:rPr>
          <w:rFonts w:ascii="Verdana" w:hAnsi="Verdana"/>
          <w:sz w:val="20"/>
          <w:szCs w:val="20"/>
          <w:lang w:val="hr-HR"/>
        </w:rPr>
        <w:t>se mora steći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E3155" w:rsidRPr="005D2B30">
        <w:rPr>
          <w:rFonts w:ascii="Verdana" w:hAnsi="Verdana"/>
          <w:sz w:val="20"/>
          <w:szCs w:val="20"/>
          <w:lang w:val="hr-HR"/>
        </w:rPr>
        <w:t>da bi se prezentiralo ubjedljiv naučn</w:t>
      </w:r>
      <w:r w:rsidR="000937C7" w:rsidRPr="005D2B30">
        <w:rPr>
          <w:rFonts w:ascii="Verdana" w:hAnsi="Verdana"/>
          <w:sz w:val="20"/>
          <w:szCs w:val="20"/>
          <w:lang w:val="hr-HR"/>
        </w:rPr>
        <w:t>i opis sistema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odlaganj</w:t>
      </w:r>
      <w:r w:rsidR="00EE3155"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E3155" w:rsidRPr="005D2B30">
        <w:rPr>
          <w:rFonts w:ascii="Verdana" w:hAnsi="Verdana"/>
          <w:sz w:val="20"/>
          <w:szCs w:val="20"/>
          <w:lang w:val="hr-HR"/>
        </w:rPr>
        <w:t>na kojem se</w:t>
      </w:r>
      <w:r w:rsidR="002E4F32" w:rsidRPr="005D2B30">
        <w:rPr>
          <w:rFonts w:ascii="Verdana" w:hAnsi="Verdana"/>
          <w:sz w:val="20"/>
          <w:szCs w:val="20"/>
          <w:lang w:val="hr-HR"/>
        </w:rPr>
        <w:t xml:space="preserve"> mogu zasnivati</w:t>
      </w:r>
      <w:r w:rsidR="00EE3155" w:rsidRPr="005D2B30">
        <w:rPr>
          <w:rFonts w:ascii="Verdana" w:hAnsi="Verdana"/>
          <w:sz w:val="20"/>
          <w:szCs w:val="20"/>
          <w:lang w:val="hr-HR"/>
        </w:rPr>
        <w:t xml:space="preserve"> više konceptualni opisi korišteni 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E3155" w:rsidRPr="005D2B30">
        <w:rPr>
          <w:rFonts w:ascii="Verdana" w:hAnsi="Verdana"/>
          <w:sz w:val="20"/>
          <w:szCs w:val="20"/>
          <w:lang w:val="hr-HR"/>
        </w:rPr>
        <w:t xml:space="preserve">sigurnosnoj procjeni. Fokus mora biti na </w:t>
      </w:r>
      <w:r w:rsidR="002E4F32" w:rsidRPr="005D2B30">
        <w:rPr>
          <w:rFonts w:ascii="Verdana" w:hAnsi="Verdana"/>
          <w:sz w:val="20"/>
          <w:szCs w:val="20"/>
          <w:lang w:val="hr-HR"/>
        </w:rPr>
        <w:t>karakteristikama</w:t>
      </w:r>
      <w:r w:rsidR="00EE3155" w:rsidRPr="005D2B30">
        <w:rPr>
          <w:rFonts w:ascii="Verdana" w:hAnsi="Verdana"/>
          <w:sz w:val="20"/>
          <w:szCs w:val="20"/>
          <w:lang w:val="hr-HR"/>
        </w:rPr>
        <w:t>, događajima i procesima koji se odnose na lokaciju i koji bi mogli imati uticaj 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EE3155" w:rsidRPr="005D2B30">
        <w:rPr>
          <w:rFonts w:ascii="Verdana" w:hAnsi="Verdana"/>
          <w:sz w:val="20"/>
          <w:szCs w:val="20"/>
          <w:lang w:val="hr-HR"/>
        </w:rPr>
        <w:t>, a koji su obuhvaćeni 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="00EE3155" w:rsidRPr="005D2B30">
        <w:rPr>
          <w:rFonts w:ascii="Verdana" w:hAnsi="Verdana"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i pratećoj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sigurnosnoj procjeni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E3155" w:rsidRPr="005D2B30">
        <w:rPr>
          <w:rFonts w:ascii="Verdana" w:hAnsi="Verdana"/>
          <w:sz w:val="20"/>
          <w:szCs w:val="20"/>
          <w:lang w:val="hr-HR"/>
        </w:rPr>
        <w:t>Konkretno, mora se dokazati da postoj</w:t>
      </w:r>
      <w:r w:rsidR="002E4F32" w:rsidRPr="005D2B30">
        <w:rPr>
          <w:rFonts w:ascii="Verdana" w:hAnsi="Verdana"/>
          <w:sz w:val="20"/>
          <w:szCs w:val="20"/>
          <w:lang w:val="hr-HR"/>
        </w:rPr>
        <w:t>i</w:t>
      </w:r>
      <w:r w:rsidR="00EE3155" w:rsidRPr="005D2B30">
        <w:rPr>
          <w:rFonts w:ascii="Verdana" w:hAnsi="Verdana"/>
          <w:sz w:val="20"/>
          <w:szCs w:val="20"/>
          <w:lang w:val="hr-HR"/>
        </w:rPr>
        <w:t xml:space="preserve"> adekvatna geološka, geomorfološka ili topografska stabilnost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EE3155" w:rsidRPr="005D2B30">
        <w:rPr>
          <w:rFonts w:ascii="Verdana" w:hAnsi="Verdana"/>
          <w:sz w:val="20"/>
          <w:szCs w:val="20"/>
          <w:lang w:val="hr-HR"/>
        </w:rPr>
        <w:t>odgovarajuća za datu vrstu objekta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), </w:t>
      </w:r>
      <w:r w:rsidR="00EE3155" w:rsidRPr="005D2B30">
        <w:rPr>
          <w:rFonts w:ascii="Verdana" w:hAnsi="Verdana"/>
          <w:sz w:val="20"/>
          <w:szCs w:val="20"/>
          <w:lang w:val="hr-HR"/>
        </w:rPr>
        <w:t>te karakteristike i procesi koji doprinose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EE3155"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E3155" w:rsidRPr="005D2B30">
        <w:rPr>
          <w:rFonts w:ascii="Verdana" w:hAnsi="Verdana"/>
          <w:sz w:val="20"/>
          <w:szCs w:val="20"/>
          <w:lang w:val="hr-HR"/>
        </w:rPr>
        <w:t>Takođe se mora dokazati da ostale karakteristike, događaji i procesi ne po</w:t>
      </w:r>
      <w:r w:rsidR="002E4F32" w:rsidRPr="005D2B30">
        <w:rPr>
          <w:rFonts w:ascii="Verdana" w:hAnsi="Verdana"/>
          <w:sz w:val="20"/>
          <w:szCs w:val="20"/>
          <w:lang w:val="hr-HR"/>
        </w:rPr>
        <w:t>drivaju</w:t>
      </w:r>
      <w:r w:rsidR="00EE3155" w:rsidRPr="005D2B30">
        <w:rPr>
          <w:rFonts w:ascii="Verdana" w:hAnsi="Verdana"/>
          <w:sz w:val="20"/>
          <w:szCs w:val="20"/>
          <w:lang w:val="hr-HR"/>
        </w:rPr>
        <w:t xml:space="preserve"> dokaz si</w:t>
      </w:r>
      <w:r w:rsidR="00CE64EA" w:rsidRPr="005D2B30">
        <w:rPr>
          <w:rFonts w:ascii="Verdana" w:hAnsi="Verdana"/>
          <w:sz w:val="20"/>
          <w:szCs w:val="20"/>
          <w:lang w:val="hr-HR"/>
        </w:rPr>
        <w:t>gurnosti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B55830" w:rsidP="001B357D">
      <w:pPr>
        <w:numPr>
          <w:ilvl w:val="0"/>
          <w:numId w:val="40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Karakterizacija geoloških aspekata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857961" w:rsidRPr="005D2B30">
        <w:rPr>
          <w:rFonts w:ascii="Verdana" w:hAnsi="Verdana"/>
          <w:sz w:val="20"/>
          <w:szCs w:val="20"/>
          <w:lang w:val="hr-HR"/>
        </w:rPr>
        <w:t>mora uključiti aktivnosti poput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i</w:t>
      </w:r>
      <w:r w:rsidR="00857961" w:rsidRPr="005D2B30">
        <w:rPr>
          <w:rFonts w:ascii="Verdana" w:hAnsi="Verdana"/>
          <w:sz w:val="20"/>
          <w:szCs w:val="20"/>
          <w:lang w:val="hr-HR"/>
        </w:rPr>
        <w:t>spitivanja</w:t>
      </w:r>
      <w:r w:rsidR="009B7087" w:rsidRPr="005D2B30">
        <w:rPr>
          <w:rFonts w:ascii="Verdana" w:hAnsi="Verdana"/>
          <w:sz w:val="20"/>
          <w:szCs w:val="20"/>
          <w:lang w:val="hr-HR"/>
        </w:rPr>
        <w:t>: dugoročne stabilnosti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B55FED" w:rsidRPr="005D2B30">
        <w:rPr>
          <w:rFonts w:ascii="Verdana" w:hAnsi="Verdana"/>
          <w:sz w:val="20"/>
          <w:szCs w:val="20"/>
          <w:lang w:val="hr-HR"/>
        </w:rPr>
        <w:t xml:space="preserve">rasjeda </w:t>
      </w:r>
      <w:r w:rsidR="00260E80" w:rsidRPr="005D2B30">
        <w:rPr>
          <w:rFonts w:ascii="Verdana" w:hAnsi="Verdana"/>
          <w:sz w:val="20"/>
          <w:szCs w:val="20"/>
          <w:lang w:val="hr-HR"/>
        </w:rPr>
        <w:t xml:space="preserve">i </w:t>
      </w:r>
      <w:r w:rsidR="002E4F32" w:rsidRPr="005D2B30">
        <w:rPr>
          <w:rFonts w:ascii="Verdana" w:hAnsi="Verdana"/>
          <w:sz w:val="20"/>
          <w:szCs w:val="20"/>
          <w:lang w:val="hr-HR"/>
        </w:rPr>
        <w:t xml:space="preserve">obima </w:t>
      </w:r>
      <w:r w:rsidR="00260E80" w:rsidRPr="005D2B30">
        <w:rPr>
          <w:rFonts w:ascii="Verdana" w:hAnsi="Verdana"/>
          <w:sz w:val="20"/>
          <w:szCs w:val="20"/>
          <w:lang w:val="hr-HR"/>
        </w:rPr>
        <w:t>pucanja geološke formacije okruženja</w:t>
      </w:r>
      <w:r w:rsidR="001B357D" w:rsidRPr="005D2B30">
        <w:rPr>
          <w:rFonts w:ascii="Verdana" w:hAnsi="Verdana"/>
          <w:sz w:val="20"/>
          <w:szCs w:val="20"/>
          <w:lang w:val="hr-HR"/>
        </w:rPr>
        <w:t>; sei</w:t>
      </w:r>
      <w:r w:rsidR="00282365" w:rsidRPr="005D2B30">
        <w:rPr>
          <w:rFonts w:ascii="Verdana" w:hAnsi="Verdana"/>
          <w:sz w:val="20"/>
          <w:szCs w:val="20"/>
          <w:lang w:val="hr-HR"/>
        </w:rPr>
        <w:t>zmičnost</w:t>
      </w:r>
      <w:r w:rsidR="000937C7" w:rsidRPr="005D2B30">
        <w:rPr>
          <w:rFonts w:ascii="Verdana" w:hAnsi="Verdana"/>
          <w:sz w:val="20"/>
          <w:szCs w:val="20"/>
          <w:lang w:val="hr-HR"/>
        </w:rPr>
        <w:t>; vulkanizam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; </w:t>
      </w:r>
      <w:r w:rsidR="005502A0" w:rsidRPr="005D2B30">
        <w:rPr>
          <w:rFonts w:ascii="Verdana" w:hAnsi="Verdana"/>
          <w:sz w:val="20"/>
          <w:szCs w:val="20"/>
          <w:lang w:val="hr-HR"/>
        </w:rPr>
        <w:t>zapreminu stijena pogodnih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502A0" w:rsidRPr="005D2B30">
        <w:rPr>
          <w:rFonts w:ascii="Verdana" w:hAnsi="Verdana"/>
          <w:sz w:val="20"/>
          <w:szCs w:val="20"/>
          <w:lang w:val="hr-HR"/>
        </w:rPr>
        <w:t>za izgradnj</w:t>
      </w:r>
      <w:r w:rsidR="002E4F32" w:rsidRPr="005D2B30">
        <w:rPr>
          <w:rFonts w:ascii="Verdana" w:hAnsi="Verdana"/>
          <w:sz w:val="20"/>
          <w:szCs w:val="20"/>
          <w:lang w:val="hr-HR"/>
        </w:rPr>
        <w:t>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46C3B" w:rsidRPr="005D2B30">
        <w:rPr>
          <w:rFonts w:ascii="Verdana" w:hAnsi="Verdana"/>
          <w:sz w:val="20"/>
          <w:szCs w:val="20"/>
          <w:lang w:val="hr-HR"/>
        </w:rPr>
        <w:t xml:space="preserve">zona za </w:t>
      </w:r>
      <w:r w:rsidR="001B357D" w:rsidRPr="005D2B30">
        <w:rPr>
          <w:rFonts w:ascii="Verdana" w:hAnsi="Verdana"/>
          <w:sz w:val="20"/>
          <w:szCs w:val="20"/>
          <w:lang w:val="hr-HR"/>
        </w:rPr>
        <w:t>odlaganje; geote</w:t>
      </w:r>
      <w:r w:rsidR="00B55FED" w:rsidRPr="005D2B30">
        <w:rPr>
          <w:rFonts w:ascii="Verdana" w:hAnsi="Verdana"/>
          <w:sz w:val="20"/>
          <w:szCs w:val="20"/>
          <w:lang w:val="hr-HR"/>
        </w:rPr>
        <w:t>hničke parametre relevantne za projekt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; </w:t>
      </w:r>
      <w:r w:rsidR="00B55FED" w:rsidRPr="005D2B30">
        <w:rPr>
          <w:rFonts w:ascii="Verdana" w:hAnsi="Verdana"/>
          <w:sz w:val="20"/>
          <w:szCs w:val="20"/>
          <w:lang w:val="hr-HR"/>
        </w:rPr>
        <w:t>režime tokova p</w:t>
      </w:r>
      <w:r w:rsidR="005502A0" w:rsidRPr="005D2B30">
        <w:rPr>
          <w:rFonts w:ascii="Verdana" w:hAnsi="Verdana"/>
          <w:sz w:val="20"/>
          <w:szCs w:val="20"/>
          <w:lang w:val="hr-HR"/>
        </w:rPr>
        <w:t>o</w:t>
      </w:r>
      <w:r w:rsidR="00B55FED" w:rsidRPr="005D2B30">
        <w:rPr>
          <w:rFonts w:ascii="Verdana" w:hAnsi="Verdana"/>
          <w:sz w:val="20"/>
          <w:szCs w:val="20"/>
          <w:lang w:val="hr-HR"/>
        </w:rPr>
        <w:t>dzemnih voda; geohemijske uslove i mineralogiju.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B7087" w:rsidRPr="005D2B30">
        <w:rPr>
          <w:rFonts w:ascii="Verdana" w:hAnsi="Verdana"/>
          <w:sz w:val="20"/>
          <w:szCs w:val="20"/>
          <w:lang w:val="hr-HR"/>
        </w:rPr>
        <w:t>Neophodan obim karakterizacije će zavisiti od vrste</w:t>
      </w:r>
      <w:bookmarkStart w:id="50" w:name="page54"/>
      <w:bookmarkEnd w:id="50"/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="009B7087"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B7087" w:rsidRPr="005D2B30">
        <w:rPr>
          <w:rFonts w:ascii="Verdana" w:hAnsi="Verdana"/>
          <w:sz w:val="20"/>
          <w:szCs w:val="20"/>
          <w:lang w:val="hr-HR"/>
        </w:rPr>
        <w:t>i njegove lokacije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502A0" w:rsidP="001B357D">
      <w:pPr>
        <w:numPr>
          <w:ilvl w:val="0"/>
          <w:numId w:val="4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Zavisno od potencijala opasnosti otpada i kompleksnosti lokacije i projekta objekta za odlaganje, mora se usvojiti gradirani </w:t>
      </w:r>
      <w:r w:rsidR="006E5764" w:rsidRPr="005D2B30">
        <w:rPr>
          <w:rFonts w:ascii="Verdana" w:hAnsi="Verdana"/>
          <w:sz w:val="20"/>
          <w:szCs w:val="20"/>
          <w:lang w:val="hr-HR"/>
        </w:rPr>
        <w:t xml:space="preserve">pristup </w:t>
      </w:r>
      <w:r w:rsidRPr="005D2B30">
        <w:rPr>
          <w:rFonts w:ascii="Verdana" w:hAnsi="Verdana"/>
          <w:sz w:val="20"/>
          <w:szCs w:val="20"/>
          <w:lang w:val="hr-HR"/>
        </w:rPr>
        <w:t>u skladu sa vodičem naved</w:t>
      </w:r>
      <w:r w:rsidR="005D2322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>nim u fusnoti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5. </w:t>
      </w:r>
      <w:r w:rsidRPr="005D2B30">
        <w:rPr>
          <w:rFonts w:ascii="Verdana" w:hAnsi="Verdana"/>
          <w:sz w:val="20"/>
          <w:szCs w:val="20"/>
          <w:lang w:val="hr-HR"/>
        </w:rPr>
        <w:t>Iterativna karakterizacija lokacije mora dati ulazne informacije za dokaz sigurnosti i zauzvrat biti usmjeravana dokazom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Usto, ispitivanja, npr. prirodnog zračenja i sadržaja radionuklida u tlu, podzemnim vodama i drugim medijima može doprinijeti boljem razumijevanju karakteristika lokacije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odlaganje. </w:t>
      </w:r>
      <w:r w:rsidR="000937C7" w:rsidRPr="005D2B30">
        <w:rPr>
          <w:rFonts w:ascii="Verdana" w:hAnsi="Verdana"/>
          <w:sz w:val="20"/>
          <w:szCs w:val="20"/>
          <w:lang w:val="hr-HR"/>
        </w:rPr>
        <w:t xml:space="preserve">To </w:t>
      </w:r>
      <w:r w:rsidRPr="005D2B30">
        <w:rPr>
          <w:rFonts w:ascii="Verdana" w:hAnsi="Verdana"/>
          <w:sz w:val="20"/>
          <w:szCs w:val="20"/>
          <w:lang w:val="hr-HR"/>
        </w:rPr>
        <w:t>takođe može pomoći u procjeni radioloških uticaja na okoliš davanjem reference za buduća poređenja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B55830" w:rsidP="001B357D">
      <w:pPr>
        <w:numPr>
          <w:ilvl w:val="0"/>
          <w:numId w:val="41"/>
        </w:numPr>
        <w:tabs>
          <w:tab w:val="left" w:pos="494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Karakterizacija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502A0" w:rsidRPr="005D2B30">
        <w:rPr>
          <w:rFonts w:ascii="Verdana" w:hAnsi="Verdana"/>
          <w:sz w:val="20"/>
          <w:szCs w:val="20"/>
          <w:lang w:val="hr-HR"/>
        </w:rPr>
        <w:t>površinskih karakteristika okoliša mora uključiti prirodne aspekte, kao što su hidrološki i meteorološki aspekti</w:t>
      </w:r>
      <w:r w:rsidR="002E4F32" w:rsidRPr="005D2B30">
        <w:rPr>
          <w:rFonts w:ascii="Verdana" w:hAnsi="Verdana"/>
          <w:sz w:val="20"/>
          <w:szCs w:val="20"/>
          <w:lang w:val="hr-HR"/>
        </w:rPr>
        <w:t>,</w:t>
      </w:r>
      <w:r w:rsidR="005502A0" w:rsidRPr="005D2B30">
        <w:rPr>
          <w:rFonts w:ascii="Verdana" w:hAnsi="Verdana"/>
          <w:sz w:val="20"/>
          <w:szCs w:val="20"/>
          <w:lang w:val="hr-HR"/>
        </w:rPr>
        <w:t xml:space="preserve"> te flora i fauna. Ona takođe mora obuhvatiti ljudske aktivnosti u blizini lokacije objekta koje se odnose na uobičajena dešavanja u naseljima</w:t>
      </w:r>
      <w:r w:rsidR="000937C7" w:rsidRPr="005D2B30">
        <w:rPr>
          <w:rFonts w:ascii="Verdana" w:hAnsi="Verdana"/>
          <w:sz w:val="20"/>
          <w:szCs w:val="20"/>
          <w:lang w:val="hr-HR"/>
        </w:rPr>
        <w:t>,</w:t>
      </w:r>
      <w:r w:rsidR="005502A0" w:rsidRPr="005D2B30">
        <w:rPr>
          <w:rFonts w:ascii="Verdana" w:hAnsi="Verdana"/>
          <w:sz w:val="20"/>
          <w:szCs w:val="20"/>
          <w:lang w:val="hr-HR"/>
        </w:rPr>
        <w:t xml:space="preserve"> industrijske i poljoprivredne aktivnosti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Dužna pažnja se mora p</w:t>
      </w:r>
      <w:r w:rsidR="002E4F32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svetiti vjerovatnom prirodnom razvoju lokacije, uključujući i efekte erozije i klimatskih promjena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16: </w:t>
      </w:r>
      <w:r w:rsidR="00B55830" w:rsidRPr="005D2B30">
        <w:rPr>
          <w:rFonts w:ascii="Verdana" w:hAnsi="Verdana"/>
          <w:b/>
          <w:sz w:val="20"/>
          <w:szCs w:val="20"/>
          <w:lang w:val="hr-HR"/>
        </w:rPr>
        <w:t xml:space="preserve">Projekt </w:t>
      </w:r>
      <w:r w:rsidRPr="005D2B30">
        <w:rPr>
          <w:rFonts w:ascii="Verdana" w:hAnsi="Verdana"/>
          <w:b/>
          <w:sz w:val="20"/>
          <w:szCs w:val="20"/>
          <w:lang w:val="hr-HR"/>
        </w:rPr>
        <w:t>objekta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5502A0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O</w:t>
      </w:r>
      <w:r w:rsidR="00101530" w:rsidRPr="005D2B30">
        <w:rPr>
          <w:rFonts w:ascii="Verdana" w:hAnsi="Verdana"/>
          <w:b/>
          <w:sz w:val="20"/>
          <w:szCs w:val="20"/>
          <w:lang w:val="hr-HR"/>
        </w:rPr>
        <w:t>bjekt za odlaganje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E253A7" w:rsidRPr="005D2B30">
        <w:rPr>
          <w:rFonts w:ascii="Verdana" w:hAnsi="Verdana"/>
          <w:b/>
          <w:sz w:val="20"/>
          <w:szCs w:val="20"/>
          <w:lang w:val="hr-HR"/>
        </w:rPr>
        <w:t xml:space="preserve">i njegove inženjerske barijere moraju biti projektovani tako da fizički ograniče otpad 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 xml:space="preserve">i njegovu </w:t>
      </w:r>
      <w:r w:rsidR="00E253A7" w:rsidRPr="005D2B30">
        <w:rPr>
          <w:rFonts w:ascii="Verdana" w:hAnsi="Verdana"/>
          <w:b/>
          <w:sz w:val="20"/>
          <w:szCs w:val="20"/>
          <w:lang w:val="hr-HR"/>
        </w:rPr>
        <w:t>prateć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>u</w:t>
      </w:r>
      <w:r w:rsidR="00E253A7" w:rsidRPr="005D2B30">
        <w:rPr>
          <w:rFonts w:ascii="Verdana" w:hAnsi="Verdana"/>
          <w:b/>
          <w:sz w:val="20"/>
          <w:szCs w:val="20"/>
          <w:lang w:val="hr-HR"/>
        </w:rPr>
        <w:t xml:space="preserve"> opasno</w:t>
      </w:r>
      <w:r w:rsidR="000937C7" w:rsidRPr="005D2B30">
        <w:rPr>
          <w:rFonts w:ascii="Verdana" w:hAnsi="Verdana"/>
          <w:b/>
          <w:sz w:val="20"/>
          <w:szCs w:val="20"/>
          <w:lang w:val="hr-HR"/>
        </w:rPr>
        <w:t>st</w:t>
      </w:r>
      <w:r w:rsidR="00E253A7" w:rsidRPr="005D2B30">
        <w:rPr>
          <w:rFonts w:ascii="Verdana" w:hAnsi="Verdana"/>
          <w:b/>
          <w:sz w:val="20"/>
          <w:szCs w:val="20"/>
          <w:lang w:val="hr-HR"/>
        </w:rPr>
        <w:t xml:space="preserve">, da budu fizički i hemijski kompatibilni sa geološkom formacijom </w:t>
      </w:r>
      <w:r w:rsidR="006E5764" w:rsidRPr="005D2B30">
        <w:rPr>
          <w:rFonts w:ascii="Verdana" w:hAnsi="Verdana"/>
          <w:b/>
          <w:sz w:val="20"/>
          <w:szCs w:val="20"/>
          <w:lang w:val="hr-HR"/>
        </w:rPr>
        <w:t>okruženja</w:t>
      </w:r>
      <w:r w:rsidR="00E253A7" w:rsidRPr="005D2B30">
        <w:rPr>
          <w:rFonts w:ascii="Verdana" w:hAnsi="Verdana"/>
          <w:b/>
          <w:sz w:val="20"/>
          <w:szCs w:val="20"/>
          <w:lang w:val="hr-HR"/>
        </w:rPr>
        <w:t xml:space="preserve"> i/ili površinskog okoliša, te da omoguće sigurnosne karakteristike nakon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 xml:space="preserve"> zatvaranja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E253A7" w:rsidRPr="005D2B30">
        <w:rPr>
          <w:rFonts w:ascii="Verdana" w:hAnsi="Verdana"/>
          <w:b/>
          <w:sz w:val="20"/>
          <w:szCs w:val="20"/>
          <w:lang w:val="hr-HR"/>
        </w:rPr>
        <w:t>koje dopunjavaju one karakteristike koje daje okoliš lokacije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="00E253A7" w:rsidRPr="005D2B30">
        <w:rPr>
          <w:rFonts w:ascii="Verdana" w:hAnsi="Verdana"/>
          <w:b/>
          <w:sz w:val="20"/>
          <w:szCs w:val="20"/>
          <w:lang w:val="hr-HR"/>
        </w:rPr>
        <w:t xml:space="preserve">Objekt i </w:t>
      </w:r>
      <w:r w:rsidR="00C96063" w:rsidRPr="005D2B30">
        <w:rPr>
          <w:rFonts w:ascii="Verdana" w:hAnsi="Verdana"/>
          <w:b/>
          <w:sz w:val="20"/>
          <w:szCs w:val="20"/>
          <w:lang w:val="hr-HR"/>
        </w:rPr>
        <w:t>njegove inženjerske barijere se moraju projektovati tako da omoguće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sigurnost </w:t>
      </w:r>
      <w:r w:rsidR="00C96063" w:rsidRPr="005D2B30">
        <w:rPr>
          <w:rFonts w:ascii="Verdana" w:hAnsi="Verdana"/>
          <w:b/>
          <w:sz w:val="20"/>
          <w:szCs w:val="20"/>
          <w:lang w:val="hr-HR"/>
        </w:rPr>
        <w:t>tokom operativnog perioda.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E253A7" w:rsidP="001B357D">
      <w:pPr>
        <w:numPr>
          <w:ilvl w:val="0"/>
          <w:numId w:val="42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 xml:space="preserve">Projekti </w:t>
      </w:r>
      <w:r w:rsidR="001B357D" w:rsidRPr="005D2B30">
        <w:rPr>
          <w:rFonts w:ascii="Verdana" w:hAnsi="Verdana"/>
          <w:sz w:val="20"/>
          <w:szCs w:val="20"/>
          <w:lang w:val="hr-HR"/>
        </w:rPr>
        <w:t>objek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>t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AD53C7" w:rsidRPr="005D2B30">
        <w:rPr>
          <w:rFonts w:ascii="Verdana" w:hAnsi="Verdana"/>
          <w:sz w:val="20"/>
          <w:szCs w:val="20"/>
          <w:lang w:val="hr-HR"/>
        </w:rPr>
        <w:t>odlaganje radioaktivnog otpada</w:t>
      </w:r>
      <w:r w:rsidRPr="005D2B30">
        <w:rPr>
          <w:rFonts w:ascii="Verdana" w:hAnsi="Verdana"/>
          <w:sz w:val="20"/>
          <w:szCs w:val="20"/>
          <w:lang w:val="hr-HR"/>
        </w:rPr>
        <w:t xml:space="preserve"> se mogu naširoko razlikovati, zavisno od vrst</w:t>
      </w:r>
      <w:r w:rsidR="002E4F32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otpada</w:t>
      </w:r>
      <w:r w:rsidR="002E4F32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koj</w:t>
      </w:r>
      <w:r w:rsidR="002E4F32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će se odlagati</w:t>
      </w:r>
      <w:r w:rsidR="000937C7" w:rsidRPr="005D2B30">
        <w:rPr>
          <w:rFonts w:ascii="Verdana" w:hAnsi="Verdana"/>
          <w:sz w:val="20"/>
          <w:szCs w:val="20"/>
          <w:lang w:val="hr-HR"/>
        </w:rPr>
        <w:t>,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43CF5" w:rsidRPr="005D2B30">
        <w:rPr>
          <w:rFonts w:ascii="Verdana" w:hAnsi="Verdana"/>
          <w:sz w:val="20"/>
          <w:szCs w:val="20"/>
          <w:lang w:val="hr-HR"/>
        </w:rPr>
        <w:t>geološke formacije lokacije i/ili površinskog okoliša. Generalno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143CF5" w:rsidRPr="005D2B30">
        <w:rPr>
          <w:rFonts w:ascii="Verdana" w:hAnsi="Verdana"/>
          <w:sz w:val="20"/>
          <w:szCs w:val="20"/>
          <w:lang w:val="hr-HR"/>
        </w:rPr>
        <w:t>sigurn</w:t>
      </w:r>
      <w:r w:rsidRPr="005D2B30">
        <w:rPr>
          <w:rFonts w:ascii="Verdana" w:hAnsi="Verdana"/>
          <w:sz w:val="20"/>
          <w:szCs w:val="20"/>
          <w:lang w:val="hr-HR"/>
        </w:rPr>
        <w:t>o</w:t>
      </w:r>
      <w:r w:rsidR="00143CF5" w:rsidRPr="005D2B30">
        <w:rPr>
          <w:rFonts w:ascii="Verdana" w:hAnsi="Verdana"/>
          <w:sz w:val="20"/>
          <w:szCs w:val="20"/>
          <w:lang w:val="hr-HR"/>
        </w:rPr>
        <w:t>sne karakteristike koje nudi okru</w:t>
      </w:r>
      <w:r w:rsidRPr="005D2B30">
        <w:rPr>
          <w:rFonts w:ascii="Verdana" w:hAnsi="Verdana"/>
          <w:sz w:val="20"/>
          <w:szCs w:val="20"/>
          <w:lang w:val="hr-HR"/>
        </w:rPr>
        <w:t>ž</w:t>
      </w:r>
      <w:r w:rsidR="00143CF5" w:rsidRPr="005D2B30">
        <w:rPr>
          <w:rFonts w:ascii="Verdana" w:hAnsi="Verdana"/>
          <w:sz w:val="20"/>
          <w:szCs w:val="20"/>
          <w:lang w:val="hr-HR"/>
        </w:rPr>
        <w:t>enje objekta se moraju optimalno iskoristiti</w:t>
      </w:r>
      <w:r w:rsidR="001B357D" w:rsidRPr="005D2B30">
        <w:rPr>
          <w:rFonts w:ascii="Verdana" w:hAnsi="Verdana"/>
          <w:sz w:val="20"/>
          <w:szCs w:val="20"/>
          <w:lang w:val="hr-HR"/>
        </w:rPr>
        <w:t>. T</w:t>
      </w:r>
      <w:r w:rsidRPr="005D2B30">
        <w:rPr>
          <w:rFonts w:ascii="Verdana" w:hAnsi="Verdana"/>
          <w:sz w:val="20"/>
          <w:szCs w:val="20"/>
          <w:lang w:val="hr-HR"/>
        </w:rPr>
        <w:t>o s</w:t>
      </w:r>
      <w:r w:rsidR="00143CF5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43CF5" w:rsidRPr="005D2B30">
        <w:rPr>
          <w:rFonts w:ascii="Verdana" w:hAnsi="Verdana"/>
          <w:sz w:val="20"/>
          <w:szCs w:val="20"/>
          <w:lang w:val="hr-HR"/>
        </w:rPr>
        <w:t>mora uraditi projektovanjem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Pr="005D2B30">
        <w:rPr>
          <w:rFonts w:ascii="Verdana" w:hAnsi="Verdana"/>
          <w:sz w:val="20"/>
          <w:szCs w:val="20"/>
          <w:lang w:val="hr-HR"/>
        </w:rPr>
        <w:t>koj</w:t>
      </w:r>
      <w:r w:rsidR="002E4F32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ne prouzrokuje neprihvatljive dugotrajne poremećaje, koj</w:t>
      </w:r>
      <w:r w:rsidR="002E4F32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je sam po sebi zaštićen lok</w:t>
      </w:r>
      <w:r w:rsidR="002E4F32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cijom i </w:t>
      </w:r>
      <w:r w:rsidR="000937C7" w:rsidRPr="005D2B30">
        <w:rPr>
          <w:rFonts w:ascii="Verdana" w:hAnsi="Verdana"/>
          <w:sz w:val="20"/>
          <w:szCs w:val="20"/>
          <w:lang w:val="hr-HR"/>
        </w:rPr>
        <w:t>vrši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sigurnosne funkcije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koje dopunjavaju prirodne barijere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E253A7" w:rsidP="001B357D">
      <w:pPr>
        <w:numPr>
          <w:ilvl w:val="0"/>
          <w:numId w:val="42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Tlocrt objekta mora biti projektovan tako se otpad smješta na najpogodnijim lokacijama. Ako su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u otpadu prisutni </w:t>
      </w:r>
      <w:r w:rsidR="001B357D" w:rsidRPr="005D2B30">
        <w:rPr>
          <w:rFonts w:ascii="Verdana" w:hAnsi="Verdana"/>
          <w:sz w:val="20"/>
          <w:szCs w:val="20"/>
          <w:lang w:val="hr-HR"/>
        </w:rPr>
        <w:t>fis</w:t>
      </w:r>
      <w:r w:rsidR="00143CF5" w:rsidRPr="005D2B30">
        <w:rPr>
          <w:rFonts w:ascii="Verdana" w:hAnsi="Verdana"/>
          <w:sz w:val="20"/>
          <w:szCs w:val="20"/>
          <w:lang w:val="hr-HR"/>
        </w:rPr>
        <w:t>ilni materijali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6B421D" w:rsidRPr="005D2B30">
        <w:rPr>
          <w:rFonts w:ascii="Verdana" w:hAnsi="Verdana"/>
          <w:sz w:val="20"/>
          <w:szCs w:val="20"/>
          <w:lang w:val="hr-HR"/>
        </w:rPr>
        <w:t>o</w:t>
      </w:r>
      <w:r w:rsidR="000937C7" w:rsidRPr="005D2B30">
        <w:rPr>
          <w:rFonts w:ascii="Verdana" w:hAnsi="Verdana"/>
          <w:sz w:val="20"/>
          <w:szCs w:val="20"/>
          <w:lang w:val="hr-HR"/>
        </w:rPr>
        <w:t>čuvanje</w:t>
      </w:r>
      <w:r w:rsidR="006B421D" w:rsidRPr="005D2B30">
        <w:rPr>
          <w:rFonts w:ascii="Verdana" w:hAnsi="Verdana"/>
          <w:sz w:val="20"/>
          <w:szCs w:val="20"/>
          <w:lang w:val="hr-HR"/>
        </w:rPr>
        <w:t xml:space="preserve"> konfiguracije</w:t>
      </w:r>
      <w:r w:rsidR="000937C7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C0956" w:rsidRPr="005D2B30">
        <w:rPr>
          <w:rFonts w:ascii="Verdana" w:hAnsi="Verdana"/>
          <w:sz w:val="20"/>
          <w:szCs w:val="20"/>
          <w:lang w:val="hr-HR"/>
        </w:rPr>
        <w:t xml:space="preserve">otpada </w:t>
      </w:r>
      <w:r w:rsidR="006B421D" w:rsidRPr="005D2B30">
        <w:rPr>
          <w:rFonts w:ascii="Verdana" w:hAnsi="Verdana"/>
          <w:sz w:val="20"/>
          <w:szCs w:val="20"/>
          <w:lang w:val="hr-HR"/>
        </w:rPr>
        <w:t>koja je ispod kritične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B421D" w:rsidRPr="005D2B30">
        <w:rPr>
          <w:rFonts w:ascii="Verdana" w:hAnsi="Verdana"/>
          <w:sz w:val="20"/>
          <w:szCs w:val="20"/>
          <w:lang w:val="hr-HR"/>
        </w:rPr>
        <w:t>mora biti dio projektnih razmatranja</w:t>
      </w:r>
      <w:r w:rsidR="001B357D" w:rsidRPr="005D2B30">
        <w:rPr>
          <w:rFonts w:ascii="Verdana" w:hAnsi="Verdana"/>
          <w:sz w:val="20"/>
          <w:szCs w:val="20"/>
          <w:lang w:val="hr-HR"/>
        </w:rPr>
        <w:t>. K</w:t>
      </w:r>
      <w:r w:rsidRPr="005D2B30">
        <w:rPr>
          <w:rFonts w:ascii="Verdana" w:hAnsi="Verdana"/>
          <w:sz w:val="20"/>
          <w:szCs w:val="20"/>
          <w:lang w:val="hr-HR"/>
        </w:rPr>
        <w:t>l</w:t>
      </w:r>
      <w:r w:rsidR="00143CF5" w:rsidRPr="005D2B30">
        <w:rPr>
          <w:rFonts w:ascii="Verdana" w:hAnsi="Verdana"/>
          <w:sz w:val="20"/>
          <w:szCs w:val="20"/>
          <w:lang w:val="hr-HR"/>
        </w:rPr>
        <w:t xml:space="preserve">jučne karakteristike, kao što su </w:t>
      </w:r>
      <w:r w:rsidRPr="005D2B30">
        <w:rPr>
          <w:rFonts w:ascii="Verdana" w:hAnsi="Verdana"/>
          <w:sz w:val="20"/>
          <w:szCs w:val="20"/>
          <w:lang w:val="hr-HR"/>
        </w:rPr>
        <w:t xml:space="preserve">okna i </w:t>
      </w:r>
      <w:r w:rsidR="00195356" w:rsidRPr="005D2B30">
        <w:rPr>
          <w:rFonts w:ascii="Verdana" w:hAnsi="Verdana"/>
          <w:sz w:val="20"/>
          <w:szCs w:val="20"/>
          <w:lang w:val="hr-HR"/>
        </w:rPr>
        <w:t>zaptivke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43CF5" w:rsidRPr="005D2B30">
        <w:rPr>
          <w:rFonts w:ascii="Verdana" w:hAnsi="Verdana"/>
          <w:sz w:val="20"/>
          <w:szCs w:val="20"/>
          <w:lang w:val="hr-HR"/>
        </w:rPr>
        <w:t xml:space="preserve">u </w:t>
      </w:r>
      <w:r w:rsidR="001B357D" w:rsidRPr="005D2B30">
        <w:rPr>
          <w:rFonts w:ascii="Verdana" w:hAnsi="Verdana"/>
          <w:sz w:val="20"/>
          <w:szCs w:val="20"/>
          <w:lang w:val="hr-HR"/>
        </w:rPr>
        <w:t>objekti</w:t>
      </w:r>
      <w:r w:rsidR="00143CF5" w:rsidRPr="005D2B30">
        <w:rPr>
          <w:rFonts w:ascii="Verdana" w:hAnsi="Verdana"/>
          <w:sz w:val="20"/>
          <w:szCs w:val="20"/>
          <w:lang w:val="hr-HR"/>
        </w:rPr>
        <w:t>ma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0937C7" w:rsidRPr="005D2B30">
        <w:rPr>
          <w:rFonts w:ascii="Verdana" w:hAnsi="Verdana"/>
          <w:sz w:val="20"/>
          <w:szCs w:val="20"/>
          <w:lang w:val="hr-HR"/>
        </w:rPr>
        <w:t xml:space="preserve">geološko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odlaganje, </w:t>
      </w:r>
      <w:r w:rsidR="006B421D" w:rsidRPr="005D2B30">
        <w:rPr>
          <w:rFonts w:ascii="Verdana" w:hAnsi="Verdana"/>
          <w:sz w:val="20"/>
          <w:szCs w:val="20"/>
          <w:lang w:val="hr-HR"/>
        </w:rPr>
        <w:t xml:space="preserve">moraju biti odgovarajuće </w:t>
      </w:r>
      <w:r w:rsidR="000937C7" w:rsidRPr="005D2B30">
        <w:rPr>
          <w:rFonts w:ascii="Verdana" w:hAnsi="Verdana"/>
          <w:sz w:val="20"/>
          <w:szCs w:val="20"/>
          <w:lang w:val="hr-HR"/>
        </w:rPr>
        <w:t>pozicionirane</w:t>
      </w:r>
      <w:bookmarkStart w:id="51" w:name="page55"/>
      <w:bookmarkEnd w:id="51"/>
      <w:r w:rsidR="001B357D" w:rsidRPr="005D2B30">
        <w:rPr>
          <w:rFonts w:ascii="Verdana" w:hAnsi="Verdana"/>
          <w:sz w:val="20"/>
          <w:szCs w:val="20"/>
          <w:lang w:val="hr-HR"/>
        </w:rPr>
        <w:t>. Materijal</w:t>
      </w:r>
      <w:r w:rsidR="006B421D" w:rsidRPr="005D2B30">
        <w:rPr>
          <w:rFonts w:ascii="Verdana" w:hAnsi="Verdana"/>
          <w:sz w:val="20"/>
          <w:szCs w:val="20"/>
          <w:lang w:val="hr-HR"/>
        </w:rPr>
        <w:t>i korišteni u objektu moraju biti otporni na degradaciju u uslovima koji prevladavaju u objektu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6B421D" w:rsidRPr="005D2B30">
        <w:rPr>
          <w:rFonts w:ascii="Verdana" w:hAnsi="Verdana"/>
          <w:sz w:val="20"/>
          <w:szCs w:val="20"/>
          <w:lang w:val="hr-HR"/>
        </w:rPr>
        <w:t>npr. hemijski</w:t>
      </w:r>
      <w:r w:rsidR="000937C7" w:rsidRPr="005D2B30">
        <w:rPr>
          <w:rFonts w:ascii="Verdana" w:hAnsi="Verdana"/>
          <w:sz w:val="20"/>
          <w:szCs w:val="20"/>
          <w:lang w:val="hr-HR"/>
        </w:rPr>
        <w:t>m</w:t>
      </w:r>
      <w:r w:rsidR="006B421D" w:rsidRPr="005D2B30">
        <w:rPr>
          <w:rFonts w:ascii="Verdana" w:hAnsi="Verdana"/>
          <w:sz w:val="20"/>
          <w:szCs w:val="20"/>
          <w:lang w:val="hr-HR"/>
        </w:rPr>
        <w:t xml:space="preserve"> i temperaturni</w:t>
      </w:r>
      <w:r w:rsidR="000937C7" w:rsidRPr="005D2B30">
        <w:rPr>
          <w:rFonts w:ascii="Verdana" w:hAnsi="Verdana"/>
          <w:sz w:val="20"/>
          <w:szCs w:val="20"/>
          <w:lang w:val="hr-HR"/>
        </w:rPr>
        <w:t>m</w:t>
      </w:r>
      <w:r w:rsidR="006B421D" w:rsidRPr="005D2B30">
        <w:rPr>
          <w:rFonts w:ascii="Verdana" w:hAnsi="Verdana"/>
          <w:sz w:val="20"/>
          <w:szCs w:val="20"/>
          <w:lang w:val="hr-HR"/>
        </w:rPr>
        <w:t xml:space="preserve"> uslovi</w:t>
      </w:r>
      <w:r w:rsidR="000937C7" w:rsidRPr="005D2B30">
        <w:rPr>
          <w:rFonts w:ascii="Verdana" w:hAnsi="Verdana"/>
          <w:sz w:val="20"/>
          <w:szCs w:val="20"/>
          <w:lang w:val="hr-HR"/>
        </w:rPr>
        <w:t>ma</w:t>
      </w:r>
      <w:r w:rsidR="006B421D" w:rsidRPr="005D2B30">
        <w:rPr>
          <w:rFonts w:ascii="Verdana" w:hAnsi="Verdana"/>
          <w:sz w:val="20"/>
          <w:szCs w:val="20"/>
          <w:lang w:val="hr-HR"/>
        </w:rPr>
        <w:t>) i takođe odabrani tako da ograniče sve nepoželjne uticaje 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sigurnosne funkcije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B421D" w:rsidRPr="005D2B30">
        <w:rPr>
          <w:rFonts w:ascii="Verdana" w:hAnsi="Verdana"/>
          <w:sz w:val="20"/>
          <w:szCs w:val="20"/>
          <w:lang w:val="hr-HR"/>
        </w:rPr>
        <w:t>svakog elementa sistema odlaganja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4.32. O</w:t>
      </w:r>
      <w:r w:rsidR="000D6319" w:rsidRPr="005D2B30">
        <w:rPr>
          <w:rFonts w:ascii="Verdana" w:hAnsi="Verdana"/>
          <w:sz w:val="20"/>
          <w:szCs w:val="20"/>
          <w:lang w:val="hr-HR"/>
        </w:rPr>
        <w:t xml:space="preserve">d objekata </w:t>
      </w:r>
      <w:r w:rsidRPr="005D2B30">
        <w:rPr>
          <w:rFonts w:ascii="Verdana" w:hAnsi="Verdana"/>
          <w:sz w:val="20"/>
          <w:szCs w:val="20"/>
          <w:lang w:val="hr-HR"/>
        </w:rPr>
        <w:t xml:space="preserve">za odlaganje, </w:t>
      </w:r>
      <w:r w:rsidR="000D6319" w:rsidRPr="005D2B30">
        <w:rPr>
          <w:rFonts w:ascii="Verdana" w:hAnsi="Verdana"/>
          <w:sz w:val="20"/>
          <w:szCs w:val="20"/>
          <w:lang w:val="hr-HR"/>
        </w:rPr>
        <w:t>posebno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 visoko i</w:t>
      </w:r>
      <w:r w:rsidR="000D6319" w:rsidRPr="005D2B30">
        <w:rPr>
          <w:rFonts w:ascii="Verdana" w:hAnsi="Verdana"/>
          <w:sz w:val="20"/>
          <w:szCs w:val="20"/>
          <w:lang w:val="hr-HR"/>
        </w:rPr>
        <w:t xml:space="preserve"> srednje radioaktivnog </w:t>
      </w:r>
      <w:r w:rsidRPr="005D2B30">
        <w:rPr>
          <w:rFonts w:ascii="Verdana" w:hAnsi="Verdana"/>
          <w:sz w:val="20"/>
          <w:szCs w:val="20"/>
          <w:lang w:val="hr-HR"/>
        </w:rPr>
        <w:t>otpad</w:t>
      </w:r>
      <w:r w:rsidR="000D6319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0D6319" w:rsidRPr="005D2B30">
        <w:rPr>
          <w:rFonts w:ascii="Verdana" w:hAnsi="Verdana"/>
          <w:sz w:val="20"/>
          <w:szCs w:val="20"/>
          <w:lang w:val="hr-HR"/>
        </w:rPr>
        <w:t>se očekuje da funkcionišu tokom znatno dužih vremenskih perioda nego onih koji se obično razmatraju u primjeni inženjeringa</w:t>
      </w:r>
      <w:r w:rsidRPr="005D2B30">
        <w:rPr>
          <w:rFonts w:ascii="Verdana" w:hAnsi="Verdana"/>
          <w:sz w:val="20"/>
          <w:szCs w:val="20"/>
          <w:lang w:val="hr-HR"/>
        </w:rPr>
        <w:t>. I</w:t>
      </w:r>
      <w:r w:rsidR="000D6319" w:rsidRPr="005D2B30">
        <w:rPr>
          <w:rFonts w:ascii="Verdana" w:hAnsi="Verdana"/>
          <w:sz w:val="20"/>
          <w:szCs w:val="20"/>
          <w:lang w:val="hr-HR"/>
        </w:rPr>
        <w:t xml:space="preserve">spitivanje načina na koji se </w:t>
      </w:r>
      <w:r w:rsidR="002E4F32" w:rsidRPr="005D2B30">
        <w:rPr>
          <w:rFonts w:ascii="Verdana" w:hAnsi="Verdana"/>
          <w:sz w:val="20"/>
          <w:szCs w:val="20"/>
          <w:lang w:val="hr-HR"/>
        </w:rPr>
        <w:t>slični</w:t>
      </w:r>
      <w:r w:rsidR="000D6319" w:rsidRPr="005D2B30">
        <w:rPr>
          <w:rFonts w:ascii="Verdana" w:hAnsi="Verdana"/>
          <w:sz w:val="20"/>
          <w:szCs w:val="20"/>
          <w:lang w:val="hr-HR"/>
        </w:rPr>
        <w:t xml:space="preserve"> prirodni materijali ponašaju u geološkim formacijama u prirodi ili kako se drevni artefakti i strukture ponašaju tokom vremena može doprinijeti povjerenju u procjenu </w:t>
      </w:r>
      <w:r w:rsidR="002E4F32" w:rsidRPr="005D2B30">
        <w:rPr>
          <w:rFonts w:ascii="Verdana" w:hAnsi="Verdana"/>
          <w:sz w:val="20"/>
          <w:szCs w:val="20"/>
          <w:lang w:val="hr-HR"/>
        </w:rPr>
        <w:t xml:space="preserve">dugoročnog </w:t>
      </w:r>
      <w:r w:rsidR="000D6319" w:rsidRPr="005D2B30">
        <w:rPr>
          <w:rFonts w:ascii="Verdana" w:hAnsi="Verdana"/>
          <w:sz w:val="20"/>
          <w:szCs w:val="20"/>
          <w:lang w:val="hr-HR"/>
        </w:rPr>
        <w:t xml:space="preserve">funkcionisanja objekta. </w:t>
      </w:r>
      <w:r w:rsidR="0081032E" w:rsidRPr="005D2B30">
        <w:rPr>
          <w:rFonts w:ascii="Verdana" w:hAnsi="Verdana"/>
          <w:sz w:val="20"/>
          <w:szCs w:val="20"/>
          <w:lang w:val="hr-HR"/>
        </w:rPr>
        <w:t>D</w:t>
      </w:r>
      <w:r w:rsidR="006B421D" w:rsidRPr="005D2B30">
        <w:rPr>
          <w:rFonts w:ascii="Verdana" w:hAnsi="Verdana"/>
          <w:sz w:val="20"/>
          <w:szCs w:val="20"/>
          <w:lang w:val="hr-HR"/>
        </w:rPr>
        <w:t>okazivanje izvodljivosti</w:t>
      </w:r>
      <w:r w:rsidR="0081032E" w:rsidRPr="005D2B30">
        <w:rPr>
          <w:rFonts w:ascii="Verdana" w:hAnsi="Verdana"/>
          <w:sz w:val="20"/>
          <w:szCs w:val="20"/>
          <w:lang w:val="hr-HR"/>
        </w:rPr>
        <w:t xml:space="preserve"> proizvodnje kontejnera za otpad i izgradnje inženjerskih barijera sa neophodnim karakteristikama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81032E" w:rsidRPr="005D2B30">
        <w:rPr>
          <w:rFonts w:ascii="Verdana" w:hAnsi="Verdana"/>
          <w:sz w:val="20"/>
          <w:szCs w:val="20"/>
          <w:lang w:val="hr-HR"/>
        </w:rPr>
        <w:t>naprimjer u p</w:t>
      </w:r>
      <w:r w:rsidR="002E4F32" w:rsidRPr="005D2B30">
        <w:rPr>
          <w:rFonts w:ascii="Verdana" w:hAnsi="Verdana"/>
          <w:sz w:val="20"/>
          <w:szCs w:val="20"/>
          <w:lang w:val="hr-HR"/>
        </w:rPr>
        <w:t>o</w:t>
      </w:r>
      <w:r w:rsidR="0081032E" w:rsidRPr="005D2B30">
        <w:rPr>
          <w:rFonts w:ascii="Verdana" w:hAnsi="Verdana"/>
          <w:sz w:val="20"/>
          <w:szCs w:val="20"/>
          <w:lang w:val="hr-HR"/>
        </w:rPr>
        <w:t>dzemnim laboratorijama</w:t>
      </w:r>
      <w:r w:rsidR="002E4F32" w:rsidRPr="005D2B30">
        <w:rPr>
          <w:rFonts w:ascii="Verdana" w:hAnsi="Verdana"/>
          <w:sz w:val="20"/>
          <w:szCs w:val="20"/>
          <w:lang w:val="hr-HR"/>
        </w:rPr>
        <w:t>,</w:t>
      </w:r>
      <w:r w:rsidR="0081032E" w:rsidRPr="005D2B30">
        <w:rPr>
          <w:rFonts w:ascii="Verdana" w:hAnsi="Verdana"/>
          <w:sz w:val="20"/>
          <w:szCs w:val="20"/>
          <w:lang w:val="hr-HR"/>
        </w:rPr>
        <w:t xml:space="preserve"> je važno u svrhu procjene i radi doprinosa povjerenju u to da se adekvatan nivo funkcionisanja može ostvariti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17: </w:t>
      </w:r>
      <w:r w:rsidR="000D6319" w:rsidRPr="005D2B30">
        <w:rPr>
          <w:rFonts w:ascii="Verdana" w:hAnsi="Verdana"/>
          <w:b/>
          <w:sz w:val="20"/>
          <w:szCs w:val="20"/>
          <w:lang w:val="hr-HR"/>
        </w:rPr>
        <w:t>Izgradnja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objekta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0D6319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Objekt </w:t>
      </w:r>
      <w:r w:rsidR="00101530" w:rsidRPr="005D2B30">
        <w:rPr>
          <w:rFonts w:ascii="Verdana" w:hAnsi="Verdana"/>
          <w:b/>
          <w:sz w:val="20"/>
          <w:szCs w:val="20"/>
          <w:lang w:val="hr-HR"/>
        </w:rPr>
        <w:t>za odlaganje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mora biti izgrađen u skladu sa projektom onako kako je opisan</w:t>
      </w:r>
      <w:r w:rsidR="00EB15DE" w:rsidRPr="005D2B30">
        <w:rPr>
          <w:rFonts w:ascii="Verdana" w:hAnsi="Verdana"/>
          <w:b/>
          <w:sz w:val="20"/>
          <w:szCs w:val="20"/>
          <w:lang w:val="hr-HR"/>
        </w:rPr>
        <w:t>o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u odobrenom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dokaz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>i pratećoj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>sigurnosnoj procjeni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On mora biti izgrađen tako da očuva </w:t>
      </w:r>
      <w:r w:rsidR="00EB15DE" w:rsidRPr="005D2B30">
        <w:rPr>
          <w:rFonts w:ascii="Verdana" w:hAnsi="Verdana"/>
          <w:b/>
          <w:sz w:val="20"/>
          <w:szCs w:val="20"/>
          <w:lang w:val="hr-HR"/>
        </w:rPr>
        <w:t xml:space="preserve">one </w:t>
      </w:r>
      <w:r w:rsidRPr="005D2B30">
        <w:rPr>
          <w:rFonts w:ascii="Verdana" w:hAnsi="Verdana"/>
          <w:b/>
          <w:sz w:val="20"/>
          <w:szCs w:val="20"/>
          <w:lang w:val="hr-HR"/>
        </w:rPr>
        <w:t>s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igurnos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>ne funkcije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ok</w:t>
      </w:r>
      <w:r w:rsidR="00EB15DE" w:rsidRPr="005D2B30">
        <w:rPr>
          <w:rFonts w:ascii="Verdana" w:hAnsi="Verdana"/>
          <w:b/>
          <w:sz w:val="20"/>
          <w:szCs w:val="20"/>
          <w:lang w:val="hr-HR"/>
        </w:rPr>
        <w:t>ruženja</w:t>
      </w:r>
      <w:r w:rsidR="002E63D8" w:rsidRPr="005D2B30">
        <w:rPr>
          <w:rFonts w:ascii="Verdana" w:hAnsi="Verdana"/>
          <w:b/>
          <w:sz w:val="20"/>
          <w:szCs w:val="20"/>
          <w:lang w:val="hr-HR"/>
        </w:rPr>
        <w:t xml:space="preserve"> objekta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koj</w:t>
      </w:r>
      <w:r w:rsidR="00EB15DE" w:rsidRPr="005D2B30">
        <w:rPr>
          <w:rFonts w:ascii="Verdana" w:hAnsi="Verdana"/>
          <w:b/>
          <w:sz w:val="20"/>
          <w:szCs w:val="20"/>
          <w:lang w:val="hr-HR"/>
        </w:rPr>
        <w:t>e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s</w:t>
      </w:r>
      <w:r w:rsidR="00EB15DE" w:rsidRPr="005D2B30">
        <w:rPr>
          <w:rFonts w:ascii="Verdana" w:hAnsi="Verdana"/>
          <w:b/>
          <w:sz w:val="20"/>
          <w:szCs w:val="20"/>
          <w:lang w:val="hr-HR"/>
        </w:rPr>
        <w:t>u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u dokazu sigurnosti p</w:t>
      </w:r>
      <w:r w:rsidR="00B11DB6" w:rsidRPr="005D2B30">
        <w:rPr>
          <w:rFonts w:ascii="Verdana" w:hAnsi="Verdana"/>
          <w:b/>
          <w:sz w:val="20"/>
          <w:szCs w:val="20"/>
          <w:lang w:val="hr-HR"/>
        </w:rPr>
        <w:t>r</w:t>
      </w:r>
      <w:r w:rsidRPr="005D2B30">
        <w:rPr>
          <w:rFonts w:ascii="Verdana" w:hAnsi="Verdana"/>
          <w:b/>
          <w:sz w:val="20"/>
          <w:szCs w:val="20"/>
          <w:lang w:val="hr-HR"/>
        </w:rPr>
        <w:t>ezentirane kao važne za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sigurnost 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>nakon zatvaranja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objekta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b/>
          <w:sz w:val="20"/>
          <w:szCs w:val="20"/>
          <w:lang w:val="hr-HR"/>
        </w:rPr>
        <w:t>Građevinske aktivnosti se moraju izvoditi tako da se sigurnost garantuje tokom operativnog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period</w:t>
      </w:r>
      <w:r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81032E" w:rsidP="001B357D">
      <w:pPr>
        <w:numPr>
          <w:ilvl w:val="0"/>
          <w:numId w:val="43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Izgradnja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Pr="005D2B30">
        <w:rPr>
          <w:rFonts w:ascii="Verdana" w:hAnsi="Verdana"/>
          <w:sz w:val="20"/>
          <w:szCs w:val="20"/>
          <w:lang w:val="hr-HR"/>
        </w:rPr>
        <w:t>može biti kompleksan tehnički poduhvat koji može biti ograničen, posebno ako se izvodi pod zemljom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AC0956" w:rsidRPr="005D2B30">
        <w:rPr>
          <w:rFonts w:ascii="Verdana" w:hAnsi="Verdana"/>
          <w:sz w:val="20"/>
          <w:szCs w:val="20"/>
          <w:lang w:val="hr-HR"/>
        </w:rPr>
        <w:t>i to ograničen</w:t>
      </w:r>
      <w:r w:rsidRPr="005D2B30">
        <w:rPr>
          <w:rFonts w:ascii="Verdana" w:hAnsi="Verdana"/>
          <w:sz w:val="20"/>
          <w:szCs w:val="20"/>
          <w:lang w:val="hr-HR"/>
        </w:rPr>
        <w:t xml:space="preserve"> uslovima i svojstvima geološke formacije </w:t>
      </w:r>
      <w:r w:rsidR="00BA4533" w:rsidRPr="005D2B30">
        <w:rPr>
          <w:rFonts w:ascii="Verdana" w:hAnsi="Verdana"/>
          <w:sz w:val="20"/>
          <w:szCs w:val="20"/>
          <w:lang w:val="hr-HR"/>
        </w:rPr>
        <w:t>okruženja</w:t>
      </w:r>
      <w:r w:rsidR="002E63D8" w:rsidRPr="005D2B30">
        <w:rPr>
          <w:rFonts w:ascii="Verdana" w:hAnsi="Verdana"/>
          <w:sz w:val="20"/>
          <w:szCs w:val="20"/>
          <w:lang w:val="hr-HR"/>
        </w:rPr>
        <w:t xml:space="preserve"> objekta</w:t>
      </w:r>
      <w:r w:rsidRPr="005D2B30">
        <w:rPr>
          <w:rFonts w:ascii="Verdana" w:hAnsi="Verdana"/>
          <w:sz w:val="20"/>
          <w:szCs w:val="20"/>
          <w:lang w:val="hr-HR"/>
        </w:rPr>
        <w:t xml:space="preserve"> i </w:t>
      </w:r>
      <w:r w:rsidR="00AC0956" w:rsidRPr="005D2B30">
        <w:rPr>
          <w:rFonts w:ascii="Verdana" w:hAnsi="Verdana"/>
          <w:sz w:val="20"/>
          <w:szCs w:val="20"/>
          <w:lang w:val="hr-HR"/>
        </w:rPr>
        <w:t xml:space="preserve">raspoloživim </w:t>
      </w:r>
      <w:r w:rsidRPr="005D2B30">
        <w:rPr>
          <w:rFonts w:ascii="Verdana" w:hAnsi="Verdana"/>
          <w:sz w:val="20"/>
          <w:szCs w:val="20"/>
          <w:lang w:val="hr-HR"/>
        </w:rPr>
        <w:t>tehnikama za podzemno iskopavanje i izgradnju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Karakterizacij</w:t>
      </w:r>
      <w:r w:rsidR="00AC0956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se mora okončati na adekvatnom nivou prije nego što izgradnja</w:t>
      </w:r>
      <w:r w:rsidR="00BA4533" w:rsidRPr="005D2B30">
        <w:rPr>
          <w:rFonts w:ascii="Verdana" w:hAnsi="Verdana"/>
          <w:sz w:val="20"/>
          <w:szCs w:val="20"/>
          <w:lang w:val="hr-HR"/>
        </w:rPr>
        <w:t xml:space="preserve"> počne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255314" w:rsidRPr="005D2B30">
        <w:rPr>
          <w:rFonts w:ascii="Verdana" w:hAnsi="Verdana"/>
          <w:sz w:val="20"/>
          <w:szCs w:val="20"/>
          <w:lang w:val="hr-HR"/>
        </w:rPr>
        <w:t>Aktivnosti iskopavanja i izgradnje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moraju biti izvođene tako </w:t>
      </w:r>
      <w:r w:rsidR="00255314" w:rsidRPr="005D2B30">
        <w:rPr>
          <w:rFonts w:ascii="Verdana" w:hAnsi="Verdana"/>
          <w:sz w:val="20"/>
          <w:szCs w:val="20"/>
          <w:lang w:val="hr-HR"/>
        </w:rPr>
        <w:t>da se izbjegnu nepotrebni poremećaji ok</w:t>
      </w:r>
      <w:r w:rsidR="00BA4533" w:rsidRPr="005D2B30">
        <w:rPr>
          <w:rFonts w:ascii="Verdana" w:hAnsi="Verdana"/>
          <w:sz w:val="20"/>
          <w:szCs w:val="20"/>
          <w:lang w:val="hr-HR"/>
        </w:rPr>
        <w:t>ruženja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Mora se usvojiti dovoljno fleksibilnosti u inženjerskim tehnikama da se predvide varijacije na koje će se naići, kao što su varijacije u stanju stijena ili podzemnih voda </w:t>
      </w:r>
      <w:r w:rsidR="00BA4533" w:rsidRPr="005D2B30">
        <w:rPr>
          <w:rFonts w:ascii="Verdana" w:hAnsi="Verdana"/>
          <w:sz w:val="20"/>
          <w:szCs w:val="20"/>
          <w:lang w:val="hr-HR"/>
        </w:rPr>
        <w:t>kod podzemnih</w:t>
      </w:r>
      <w:r w:rsidRPr="005D2B30">
        <w:rPr>
          <w:rFonts w:ascii="Verdana" w:hAnsi="Verdana"/>
          <w:sz w:val="20"/>
          <w:szCs w:val="20"/>
          <w:lang w:val="hr-HR"/>
        </w:rPr>
        <w:t xml:space="preserve"> objek</w:t>
      </w:r>
      <w:r w:rsidR="00BA4533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ta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81032E" w:rsidP="001B357D">
      <w:pPr>
        <w:numPr>
          <w:ilvl w:val="0"/>
          <w:numId w:val="43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Iskopavanj</w:t>
      </w:r>
      <w:r w:rsidR="00AC0956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i izgradnja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Pr="005D2B30">
        <w:rPr>
          <w:rFonts w:ascii="Verdana" w:hAnsi="Verdana"/>
          <w:sz w:val="20"/>
          <w:szCs w:val="20"/>
          <w:lang w:val="hr-HR"/>
        </w:rPr>
        <w:t>se mogu n</w:t>
      </w:r>
      <w:r w:rsidR="002E63D8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staviti nakon što </w:t>
      </w:r>
      <w:r w:rsidR="00AC0956" w:rsidRPr="005D2B30">
        <w:rPr>
          <w:rFonts w:ascii="Verdana" w:hAnsi="Verdana"/>
          <w:sz w:val="20"/>
          <w:szCs w:val="20"/>
          <w:lang w:val="hr-HR"/>
        </w:rPr>
        <w:t xml:space="preserve">dio objekta počne sa radom i </w:t>
      </w:r>
      <w:r w:rsidRPr="005D2B30">
        <w:rPr>
          <w:rFonts w:ascii="Verdana" w:hAnsi="Verdana"/>
          <w:sz w:val="20"/>
          <w:szCs w:val="20"/>
          <w:lang w:val="hr-HR"/>
        </w:rPr>
        <w:t xml:space="preserve">nakon smještanja paketa otpada. To preklapanje građevinskih i operativnih aktivnosti se mora planirati i izvoditi tako da se </w:t>
      </w:r>
      <w:r w:rsidR="002E63D8" w:rsidRPr="005D2B30">
        <w:rPr>
          <w:rFonts w:ascii="Verdana" w:hAnsi="Verdana"/>
          <w:sz w:val="20"/>
          <w:szCs w:val="20"/>
          <w:lang w:val="hr-HR"/>
        </w:rPr>
        <w:t xml:space="preserve">sigurnost </w:t>
      </w:r>
      <w:r w:rsidRPr="005D2B30">
        <w:rPr>
          <w:rFonts w:ascii="Verdana" w:hAnsi="Verdana"/>
          <w:sz w:val="20"/>
          <w:szCs w:val="20"/>
          <w:lang w:val="hr-HR"/>
        </w:rPr>
        <w:t>garantuje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i u toku </w:t>
      </w:r>
      <w:r w:rsidR="00AC0956" w:rsidRPr="005D2B30">
        <w:rPr>
          <w:rFonts w:ascii="Verdana" w:hAnsi="Verdana"/>
          <w:sz w:val="20"/>
          <w:szCs w:val="20"/>
          <w:lang w:val="hr-HR"/>
        </w:rPr>
        <w:t>rada</w:t>
      </w:r>
      <w:r w:rsidRPr="005D2B30">
        <w:rPr>
          <w:rFonts w:ascii="Verdana" w:hAnsi="Verdana"/>
          <w:sz w:val="20"/>
          <w:szCs w:val="20"/>
          <w:lang w:val="hr-HR"/>
        </w:rPr>
        <w:t xml:space="preserve"> aktivnosti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52" w:name="page56"/>
      <w:bookmarkEnd w:id="52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Zahtjev 18: Operati</w:t>
      </w:r>
      <w:r w:rsidR="00CB657A" w:rsidRPr="005D2B30">
        <w:rPr>
          <w:rFonts w:ascii="Verdana" w:hAnsi="Verdana"/>
          <w:b/>
          <w:sz w:val="20"/>
          <w:szCs w:val="20"/>
          <w:lang w:val="hr-HR"/>
        </w:rPr>
        <w:t>vn</w:t>
      </w:r>
      <w:r w:rsidR="00AC0956" w:rsidRPr="005D2B30">
        <w:rPr>
          <w:rFonts w:ascii="Verdana" w:hAnsi="Verdana"/>
          <w:b/>
          <w:sz w:val="20"/>
          <w:szCs w:val="20"/>
          <w:lang w:val="hr-HR"/>
        </w:rPr>
        <w:t>o upravljanje</w:t>
      </w:r>
      <w:r w:rsidR="00CB657A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objekt</w:t>
      </w:r>
      <w:r w:rsidR="00AC0956" w:rsidRPr="005D2B30">
        <w:rPr>
          <w:rFonts w:ascii="Verdana" w:hAnsi="Verdana"/>
          <w:b/>
          <w:sz w:val="20"/>
          <w:szCs w:val="20"/>
          <w:lang w:val="hr-HR"/>
        </w:rPr>
        <w:t>om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CB657A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O</w:t>
      </w:r>
      <w:r w:rsidR="00101530" w:rsidRPr="005D2B30">
        <w:rPr>
          <w:rFonts w:ascii="Verdana" w:hAnsi="Verdana"/>
          <w:b/>
          <w:sz w:val="20"/>
          <w:szCs w:val="20"/>
          <w:lang w:val="hr-HR"/>
        </w:rPr>
        <w:t>bjekt</w:t>
      </w:r>
      <w:r w:rsidR="00211D88" w:rsidRPr="005D2B30">
        <w:rPr>
          <w:rFonts w:ascii="Verdana" w:hAnsi="Verdana"/>
          <w:b/>
          <w:sz w:val="20"/>
          <w:szCs w:val="20"/>
          <w:lang w:val="hr-HR"/>
        </w:rPr>
        <w:t>om</w:t>
      </w:r>
      <w:r w:rsidR="00101530" w:rsidRPr="005D2B30">
        <w:rPr>
          <w:rFonts w:ascii="Verdana" w:hAnsi="Verdana"/>
          <w:b/>
          <w:sz w:val="20"/>
          <w:szCs w:val="20"/>
          <w:lang w:val="hr-HR"/>
        </w:rPr>
        <w:t xml:space="preserve"> za odlaganje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A16DA2" w:rsidRPr="005D2B30">
        <w:rPr>
          <w:rFonts w:ascii="Verdana" w:hAnsi="Verdana"/>
          <w:b/>
          <w:sz w:val="20"/>
          <w:szCs w:val="20"/>
          <w:lang w:val="hr-HR"/>
        </w:rPr>
        <w:t xml:space="preserve">se </w:t>
      </w:r>
      <w:r w:rsidR="00211D88" w:rsidRPr="005D2B30">
        <w:rPr>
          <w:rFonts w:ascii="Verdana" w:hAnsi="Verdana"/>
          <w:b/>
          <w:sz w:val="20"/>
          <w:szCs w:val="20"/>
          <w:lang w:val="hr-HR"/>
        </w:rPr>
        <w:t xml:space="preserve">mora operativno </w:t>
      </w:r>
      <w:r w:rsidR="00A16DA2" w:rsidRPr="005D2B30">
        <w:rPr>
          <w:rFonts w:ascii="Verdana" w:hAnsi="Verdana"/>
          <w:b/>
          <w:sz w:val="20"/>
          <w:szCs w:val="20"/>
          <w:lang w:val="hr-HR"/>
        </w:rPr>
        <w:t>upravljati</w:t>
      </w:r>
      <w:r w:rsidR="00211D88" w:rsidRPr="005D2B30">
        <w:rPr>
          <w:rFonts w:ascii="Verdana" w:hAnsi="Verdana"/>
          <w:b/>
          <w:sz w:val="20"/>
          <w:szCs w:val="20"/>
          <w:lang w:val="hr-HR"/>
        </w:rPr>
        <w:t xml:space="preserve"> u skladu sa</w:t>
      </w:r>
      <w:r w:rsidR="00E933A9" w:rsidRPr="005D2B30">
        <w:rPr>
          <w:rFonts w:ascii="Verdana" w:hAnsi="Verdana"/>
          <w:b/>
          <w:sz w:val="20"/>
          <w:szCs w:val="20"/>
          <w:lang w:val="hr-HR"/>
        </w:rPr>
        <w:t xml:space="preserve"> uslovima iz licence i relevantnim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regulator</w:t>
      </w:r>
      <w:r w:rsidR="00E933A9" w:rsidRPr="005D2B30">
        <w:rPr>
          <w:rFonts w:ascii="Verdana" w:hAnsi="Verdana"/>
          <w:b/>
          <w:sz w:val="20"/>
          <w:szCs w:val="20"/>
          <w:lang w:val="hr-HR"/>
        </w:rPr>
        <w:t xml:space="preserve">nim zahtjevima tako da </w:t>
      </w:r>
      <w:r w:rsidR="00211D88" w:rsidRPr="005D2B30">
        <w:rPr>
          <w:rFonts w:ascii="Verdana" w:hAnsi="Verdana"/>
          <w:b/>
          <w:sz w:val="20"/>
          <w:szCs w:val="20"/>
          <w:lang w:val="hr-HR"/>
        </w:rPr>
        <w:t>se</w:t>
      </w:r>
      <w:r w:rsidR="00A16DA2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E933A9" w:rsidRPr="005D2B30">
        <w:rPr>
          <w:rFonts w:ascii="Verdana" w:hAnsi="Verdana"/>
          <w:b/>
          <w:sz w:val="20"/>
          <w:szCs w:val="20"/>
          <w:lang w:val="hr-HR"/>
        </w:rPr>
        <w:t>očuva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A16DA2" w:rsidRPr="005D2B30">
        <w:rPr>
          <w:rFonts w:ascii="Verdana" w:hAnsi="Verdana"/>
          <w:b/>
          <w:sz w:val="20"/>
          <w:szCs w:val="20"/>
          <w:lang w:val="hr-HR"/>
        </w:rPr>
        <w:t xml:space="preserve">sigurnost </w:t>
      </w:r>
      <w:r w:rsidR="00E933A9" w:rsidRPr="005D2B30">
        <w:rPr>
          <w:rFonts w:ascii="Verdana" w:hAnsi="Verdana"/>
          <w:b/>
          <w:sz w:val="20"/>
          <w:szCs w:val="20"/>
          <w:lang w:val="hr-HR"/>
        </w:rPr>
        <w:t xml:space="preserve">tokom operativnog perioda i tako da se očuvaju 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>sigurnosne funkcije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E933A9" w:rsidRPr="005D2B30">
        <w:rPr>
          <w:rFonts w:ascii="Verdana" w:hAnsi="Verdana"/>
          <w:b/>
          <w:sz w:val="20"/>
          <w:szCs w:val="20"/>
          <w:lang w:val="hr-HR"/>
        </w:rPr>
        <w:t xml:space="preserve">za koje se u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dokaz</w:t>
      </w:r>
      <w:r w:rsidR="00E933A9" w:rsidRPr="005D2B30">
        <w:rPr>
          <w:rFonts w:ascii="Verdana" w:hAnsi="Verdana"/>
          <w:b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E933A9" w:rsidRPr="005D2B30">
        <w:rPr>
          <w:rFonts w:ascii="Verdana" w:hAnsi="Verdana"/>
          <w:b/>
          <w:sz w:val="20"/>
          <w:szCs w:val="20"/>
          <w:lang w:val="hr-HR"/>
        </w:rPr>
        <w:t>pretpostavlja da su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važne za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sigurnost 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>nakon zatvaranja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objekta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211D88" w:rsidP="001B357D">
      <w:pPr>
        <w:numPr>
          <w:ilvl w:val="0"/>
          <w:numId w:val="44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>Sve operativne aktivnosti i aktivnosti koje su važne za sigurnost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Pr="005D2B30">
        <w:rPr>
          <w:rFonts w:ascii="Verdana" w:hAnsi="Verdana"/>
          <w:sz w:val="20"/>
          <w:szCs w:val="20"/>
          <w:lang w:val="hr-HR"/>
        </w:rPr>
        <w:t>moraju podlijegati ograničenjima, a sistemi kontrola i planovi za vanredne situacije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moraju postojati</w:t>
      </w:r>
      <w:r w:rsidR="00B11DB6" w:rsidRPr="005D2B30">
        <w:rPr>
          <w:rFonts w:ascii="Verdana" w:hAnsi="Verdana"/>
          <w:sz w:val="20"/>
          <w:szCs w:val="20"/>
          <w:lang w:val="hr-HR"/>
        </w:rPr>
        <w:t>. Razne procedu</w:t>
      </w:r>
      <w:r w:rsidR="000D73DB" w:rsidRPr="005D2B30">
        <w:rPr>
          <w:rFonts w:ascii="Verdana" w:hAnsi="Verdana"/>
          <w:sz w:val="20"/>
          <w:szCs w:val="20"/>
          <w:lang w:val="hr-HR"/>
        </w:rPr>
        <w:t>r</w:t>
      </w:r>
      <w:r w:rsidR="00B11DB6" w:rsidRPr="005D2B30">
        <w:rPr>
          <w:rFonts w:ascii="Verdana" w:hAnsi="Verdana"/>
          <w:sz w:val="20"/>
          <w:szCs w:val="20"/>
          <w:lang w:val="hr-HR"/>
        </w:rPr>
        <w:t>e i planovi moraju biti dokumentovani, a dokumentacija mora podlijegati odgovarajućim procedurama kontrole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(referenca 13). </w:t>
      </w:r>
      <w:r w:rsidRPr="005D2B30">
        <w:rPr>
          <w:rFonts w:ascii="Verdana" w:hAnsi="Verdana"/>
          <w:sz w:val="20"/>
          <w:szCs w:val="20"/>
          <w:lang w:val="hr-HR"/>
        </w:rPr>
        <w:t>D</w:t>
      </w:r>
      <w:r w:rsidR="00CE64EA" w:rsidRPr="005D2B30">
        <w:rPr>
          <w:rFonts w:ascii="Verdana" w:hAnsi="Verdana"/>
          <w:sz w:val="20"/>
          <w:szCs w:val="20"/>
          <w:lang w:val="hr-HR"/>
        </w:rPr>
        <w:t>okaz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11DB6" w:rsidRPr="005D2B30">
        <w:rPr>
          <w:rFonts w:ascii="Verdana" w:hAnsi="Verdana"/>
          <w:sz w:val="20"/>
          <w:szCs w:val="20"/>
          <w:lang w:val="hr-HR"/>
        </w:rPr>
        <w:t>mora</w:t>
      </w:r>
      <w:r w:rsidR="002F2E97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11DB6" w:rsidRPr="005D2B30">
        <w:rPr>
          <w:rFonts w:ascii="Verdana" w:hAnsi="Verdana"/>
          <w:sz w:val="20"/>
          <w:szCs w:val="20"/>
          <w:lang w:val="hr-HR"/>
        </w:rPr>
        <w:t>obuhvatiti i opravdati i projektne aranžmane i mehanizme operativnog upravljanja koji se koriste u cilju osiguranja da su ispunjeni cilj i kriteriji sigurnosti navedeni u</w:t>
      </w:r>
      <w:r w:rsidRPr="005D2B30">
        <w:rPr>
          <w:rFonts w:ascii="Verdana" w:hAnsi="Verdana"/>
          <w:sz w:val="20"/>
          <w:szCs w:val="20"/>
          <w:lang w:val="hr-HR"/>
        </w:rPr>
        <w:t xml:space="preserve"> Poglavlju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2. </w:t>
      </w:r>
      <w:r w:rsidRPr="005D2B30">
        <w:rPr>
          <w:rFonts w:ascii="Verdana" w:hAnsi="Verdana"/>
          <w:sz w:val="20"/>
          <w:szCs w:val="20"/>
          <w:lang w:val="hr-HR"/>
        </w:rPr>
        <w:t>Usto, regulatorno tijelo ili operator mogu utvrditi kriterije specifične za dati objekt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44C27" w:rsidP="001B357D">
      <w:pPr>
        <w:numPr>
          <w:ilvl w:val="0"/>
          <w:numId w:val="44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D</w:t>
      </w:r>
      <w:r w:rsidR="00CE64EA" w:rsidRPr="005D2B30">
        <w:rPr>
          <w:rFonts w:ascii="Verdana" w:hAnsi="Verdana"/>
          <w:sz w:val="20"/>
          <w:szCs w:val="20"/>
          <w:lang w:val="hr-HR"/>
        </w:rPr>
        <w:t>okaz</w:t>
      </w:r>
      <w:r w:rsidR="00AC0956" w:rsidRPr="005D2B30">
        <w:rPr>
          <w:rFonts w:ascii="Verdana" w:hAnsi="Verdana"/>
          <w:sz w:val="20"/>
          <w:szCs w:val="20"/>
          <w:lang w:val="hr-HR"/>
        </w:rPr>
        <w:t>om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C0956" w:rsidRPr="005D2B30">
        <w:rPr>
          <w:rFonts w:ascii="Verdana" w:hAnsi="Verdana"/>
          <w:sz w:val="20"/>
          <w:szCs w:val="20"/>
          <w:lang w:val="hr-HR"/>
        </w:rPr>
        <w:t xml:space="preserve">se </w:t>
      </w:r>
      <w:r w:rsidR="00211D88" w:rsidRPr="005D2B30">
        <w:rPr>
          <w:rFonts w:ascii="Verdana" w:hAnsi="Verdana"/>
          <w:sz w:val="20"/>
          <w:szCs w:val="20"/>
          <w:lang w:val="hr-HR"/>
        </w:rPr>
        <w:t>takođe mora d</w:t>
      </w:r>
      <w:r w:rsidR="00AC0956" w:rsidRPr="005D2B30">
        <w:rPr>
          <w:rFonts w:ascii="Verdana" w:hAnsi="Verdana"/>
          <w:sz w:val="20"/>
          <w:szCs w:val="20"/>
          <w:lang w:val="hr-HR"/>
        </w:rPr>
        <w:t xml:space="preserve">emonstrirati </w:t>
      </w:r>
      <w:r w:rsidR="00211D88" w:rsidRPr="005D2B30">
        <w:rPr>
          <w:rFonts w:ascii="Verdana" w:hAnsi="Verdana"/>
          <w:sz w:val="20"/>
          <w:szCs w:val="20"/>
          <w:lang w:val="hr-HR"/>
        </w:rPr>
        <w:t xml:space="preserve">da </w:t>
      </w:r>
      <w:r w:rsidR="00B11DB6" w:rsidRPr="005D2B30">
        <w:rPr>
          <w:rFonts w:ascii="Verdana" w:hAnsi="Verdana"/>
          <w:sz w:val="20"/>
          <w:szCs w:val="20"/>
          <w:lang w:val="hr-HR"/>
        </w:rPr>
        <w:t xml:space="preserve">su, koliko je to razumno moguće, smanjene </w:t>
      </w:r>
      <w:r w:rsidR="00211D88" w:rsidRPr="005D2B30">
        <w:rPr>
          <w:rFonts w:ascii="Verdana" w:hAnsi="Verdana"/>
          <w:sz w:val="20"/>
          <w:szCs w:val="20"/>
          <w:lang w:val="hr-HR"/>
        </w:rPr>
        <w:t>opasnosti i drugi radijacijsk</w:t>
      </w:r>
      <w:r w:rsidR="00B11DB6" w:rsidRPr="005D2B30">
        <w:rPr>
          <w:rFonts w:ascii="Verdana" w:hAnsi="Verdana"/>
          <w:sz w:val="20"/>
          <w:szCs w:val="20"/>
          <w:lang w:val="hr-HR"/>
        </w:rPr>
        <w:t>i</w:t>
      </w:r>
      <w:r w:rsidR="00211D88" w:rsidRPr="005D2B30">
        <w:rPr>
          <w:rFonts w:ascii="Verdana" w:hAnsi="Verdana"/>
          <w:sz w:val="20"/>
          <w:szCs w:val="20"/>
          <w:lang w:val="hr-HR"/>
        </w:rPr>
        <w:t xml:space="preserve"> rizici za zaposlene i pojedince iz stanovništva </w:t>
      </w:r>
      <w:r w:rsidR="00B11DB6" w:rsidRPr="005D2B30">
        <w:rPr>
          <w:rFonts w:ascii="Verdana" w:hAnsi="Verdana"/>
          <w:sz w:val="20"/>
          <w:szCs w:val="20"/>
          <w:lang w:val="hr-HR"/>
        </w:rPr>
        <w:t>u normalnim uslovima rada i predviđenim operativnim pojavama</w:t>
      </w:r>
      <w:r w:rsidR="001B357D" w:rsidRPr="005D2B30">
        <w:rPr>
          <w:rFonts w:ascii="Verdana" w:hAnsi="Verdana"/>
          <w:sz w:val="20"/>
          <w:szCs w:val="20"/>
          <w:lang w:val="hr-HR"/>
        </w:rPr>
        <w:t>. A</w:t>
      </w:r>
      <w:r w:rsidR="00B11DB6" w:rsidRPr="005D2B30">
        <w:rPr>
          <w:rFonts w:ascii="Verdana" w:hAnsi="Verdana"/>
          <w:sz w:val="20"/>
          <w:szCs w:val="20"/>
          <w:lang w:val="hr-HR"/>
        </w:rPr>
        <w:t>ktivna kontrola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B11DB6" w:rsidRPr="005D2B30">
        <w:rPr>
          <w:rFonts w:ascii="Verdana" w:hAnsi="Verdana"/>
          <w:sz w:val="20"/>
          <w:szCs w:val="20"/>
          <w:lang w:val="hr-HR"/>
        </w:rPr>
        <w:t>i se mora održa</w:t>
      </w:r>
      <w:r w:rsidR="00AC0956" w:rsidRPr="005D2B30">
        <w:rPr>
          <w:rFonts w:ascii="Verdana" w:hAnsi="Verdana"/>
          <w:sz w:val="20"/>
          <w:szCs w:val="20"/>
          <w:lang w:val="hr-HR"/>
        </w:rPr>
        <w:t>va</w:t>
      </w:r>
      <w:r w:rsidR="00B11DB6" w:rsidRPr="005D2B30">
        <w:rPr>
          <w:rFonts w:ascii="Verdana" w:hAnsi="Verdana"/>
          <w:sz w:val="20"/>
          <w:szCs w:val="20"/>
          <w:lang w:val="hr-HR"/>
        </w:rPr>
        <w:t>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11DB6" w:rsidRPr="005D2B30">
        <w:rPr>
          <w:rFonts w:ascii="Verdana" w:hAnsi="Verdana"/>
          <w:sz w:val="20"/>
          <w:szCs w:val="20"/>
          <w:lang w:val="hr-HR"/>
        </w:rPr>
        <w:t xml:space="preserve">onoliko dugo koliko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="00B11DB6" w:rsidRPr="005D2B30">
        <w:rPr>
          <w:rFonts w:ascii="Verdana" w:hAnsi="Verdana"/>
          <w:sz w:val="20"/>
          <w:szCs w:val="20"/>
          <w:lang w:val="hr-HR"/>
        </w:rPr>
        <w:t xml:space="preserve"> ostaj</w:t>
      </w:r>
      <w:r w:rsidR="002F2E97" w:rsidRPr="005D2B30">
        <w:rPr>
          <w:rFonts w:ascii="Verdana" w:hAnsi="Verdana"/>
          <w:sz w:val="20"/>
          <w:szCs w:val="20"/>
          <w:lang w:val="hr-HR"/>
        </w:rPr>
        <w:t xml:space="preserve">e </w:t>
      </w:r>
      <w:r w:rsidR="000D73DB" w:rsidRPr="005D2B30">
        <w:rPr>
          <w:rFonts w:ascii="Verdana" w:hAnsi="Verdana"/>
          <w:sz w:val="20"/>
          <w:szCs w:val="20"/>
          <w:lang w:val="hr-HR"/>
        </w:rPr>
        <w:t>ne</w:t>
      </w:r>
      <w:r w:rsidR="002F2E97" w:rsidRPr="005D2B30">
        <w:rPr>
          <w:rFonts w:ascii="Verdana" w:hAnsi="Verdana"/>
          <w:sz w:val="20"/>
          <w:szCs w:val="20"/>
          <w:lang w:val="hr-HR"/>
        </w:rPr>
        <w:t>zaptiven</w:t>
      </w:r>
      <w:r w:rsidR="001B357D" w:rsidRPr="005D2B30">
        <w:rPr>
          <w:rFonts w:ascii="Verdana" w:hAnsi="Verdana"/>
          <w:sz w:val="20"/>
          <w:szCs w:val="20"/>
          <w:lang w:val="hr-HR"/>
        </w:rPr>
        <w:t>,</w:t>
      </w:r>
      <w:r w:rsidR="00B11DB6" w:rsidRPr="005D2B30">
        <w:rPr>
          <w:rFonts w:ascii="Verdana" w:hAnsi="Verdana"/>
          <w:sz w:val="20"/>
          <w:szCs w:val="20"/>
          <w:lang w:val="hr-HR"/>
        </w:rPr>
        <w:t xml:space="preserve"> a to može obuhvatati i duži period nakon smještanja otpada i prije konačnog zatvaranja objekta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B11DB6" w:rsidP="001B357D">
      <w:pPr>
        <w:numPr>
          <w:ilvl w:val="0"/>
          <w:numId w:val="44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Ako je prisutan, fisilni materijal mora biti zbrinut i smješten u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u t</w:t>
      </w:r>
      <w:r w:rsidR="00A5238B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kvoj konfiguraciji </w:t>
      </w:r>
      <w:r w:rsidR="000D73DB" w:rsidRPr="005D2B30">
        <w:rPr>
          <w:rFonts w:ascii="Verdana" w:hAnsi="Verdana"/>
          <w:sz w:val="20"/>
          <w:szCs w:val="20"/>
          <w:lang w:val="hr-HR"/>
        </w:rPr>
        <w:t>koja će ostati</w:t>
      </w:r>
      <w:r w:rsidRPr="005D2B30">
        <w:rPr>
          <w:rFonts w:ascii="Verdana" w:hAnsi="Verdana"/>
          <w:sz w:val="20"/>
          <w:szCs w:val="20"/>
          <w:lang w:val="hr-HR"/>
        </w:rPr>
        <w:t xml:space="preserve"> u stanju ispod kritičnog</w:t>
      </w:r>
      <w:r w:rsidR="001B357D" w:rsidRPr="005D2B30">
        <w:rPr>
          <w:rFonts w:ascii="Verdana" w:hAnsi="Verdana"/>
          <w:sz w:val="20"/>
          <w:szCs w:val="20"/>
          <w:lang w:val="hr-HR"/>
        </w:rPr>
        <w:t>. T</w:t>
      </w:r>
      <w:r w:rsidRPr="005D2B30">
        <w:rPr>
          <w:rFonts w:ascii="Verdana" w:hAnsi="Verdana"/>
          <w:sz w:val="20"/>
          <w:szCs w:val="20"/>
          <w:lang w:val="hr-HR"/>
        </w:rPr>
        <w:t>o se može p</w:t>
      </w:r>
      <w:r w:rsidR="002F2E97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stići raznim sredstvima, uključujući i odgovarajuću distribuciju fisilnog materijala tokom kondicioniranja otpada i propisnim projektovanjem paketa otpada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Moraju se</w:t>
      </w:r>
      <w:r w:rsidR="000D73DB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obaviti procjene mogućeg razvoja opasnosti od nekontrolisane lančane reakcije nakon smještanja otpada, uključujući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="000D73DB" w:rsidRPr="005D2B30">
        <w:rPr>
          <w:rFonts w:ascii="Verdana" w:hAnsi="Verdana"/>
          <w:sz w:val="20"/>
          <w:szCs w:val="20"/>
          <w:lang w:val="hr-HR"/>
        </w:rPr>
        <w:t xml:space="preserve"> objekta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19: </w:t>
      </w:r>
      <w:r w:rsidR="00B11DB6" w:rsidRPr="005D2B30">
        <w:rPr>
          <w:rFonts w:ascii="Verdana" w:hAnsi="Verdana"/>
          <w:b/>
          <w:sz w:val="20"/>
          <w:szCs w:val="20"/>
          <w:lang w:val="hr-HR"/>
        </w:rPr>
        <w:t>Zatvaranje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objekta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B11DB6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Objekt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za odlaganje </w:t>
      </w:r>
      <w:r w:rsidRPr="005D2B30">
        <w:rPr>
          <w:rFonts w:ascii="Verdana" w:hAnsi="Verdana"/>
          <w:b/>
          <w:sz w:val="20"/>
          <w:szCs w:val="20"/>
          <w:lang w:val="hr-HR"/>
        </w:rPr>
        <w:t>mora biti zatvoren tako da omogućava one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b/>
          <w:sz w:val="20"/>
          <w:szCs w:val="20"/>
          <w:lang w:val="hr-HR"/>
        </w:rPr>
        <w:t>sigurnosne funkcije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koje su u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dokaz</w:t>
      </w:r>
      <w:r w:rsidRPr="005D2B30">
        <w:rPr>
          <w:rFonts w:ascii="Verdana" w:hAnsi="Verdana"/>
          <w:b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prezentirane kao važne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 Plan</w:t>
      </w:r>
      <w:r w:rsidRPr="005D2B30">
        <w:rPr>
          <w:rFonts w:ascii="Verdana" w:hAnsi="Verdana"/>
          <w:b/>
          <w:sz w:val="20"/>
          <w:szCs w:val="20"/>
          <w:lang w:val="hr-HR"/>
        </w:rPr>
        <w:t>ovi za zatv</w:t>
      </w:r>
      <w:r w:rsidR="003D4931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>ranje, uključuju</w:t>
      </w:r>
      <w:r w:rsidR="002F2E97" w:rsidRPr="005D2B30">
        <w:rPr>
          <w:rFonts w:ascii="Verdana" w:hAnsi="Verdana"/>
          <w:b/>
          <w:sz w:val="20"/>
          <w:szCs w:val="20"/>
          <w:lang w:val="hr-HR"/>
        </w:rPr>
        <w:t>ć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i i tranziciju od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>ktivnog upravljanja objektom, moraju biti dobro definisani i izvodljivi, tako da se zatvaranje može izvesti na siguran način u prikladno vrijeme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4.38. </w:t>
      </w:r>
      <w:r w:rsidR="00B11DB6" w:rsidRPr="005D2B30">
        <w:rPr>
          <w:rFonts w:ascii="Verdana" w:hAnsi="Verdana"/>
          <w:sz w:val="20"/>
          <w:szCs w:val="20"/>
          <w:lang w:val="hr-HR"/>
        </w:rPr>
        <w:t>S</w:t>
      </w:r>
      <w:r w:rsidRPr="005D2B30">
        <w:rPr>
          <w:rFonts w:ascii="Verdana" w:hAnsi="Verdana"/>
          <w:sz w:val="20"/>
          <w:szCs w:val="20"/>
          <w:lang w:val="hr-HR"/>
        </w:rPr>
        <w:t xml:space="preserve">igurnost objekta za odlaganje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11DB6" w:rsidRPr="005D2B30">
        <w:rPr>
          <w:rFonts w:ascii="Verdana" w:hAnsi="Verdana"/>
          <w:sz w:val="20"/>
          <w:szCs w:val="20"/>
          <w:lang w:val="hr-HR"/>
        </w:rPr>
        <w:t>će zavisit</w:t>
      </w:r>
      <w:r w:rsidR="00E92962" w:rsidRPr="005D2B30">
        <w:rPr>
          <w:rFonts w:ascii="Verdana" w:hAnsi="Verdana"/>
          <w:sz w:val="20"/>
          <w:szCs w:val="20"/>
          <w:lang w:val="hr-HR"/>
        </w:rPr>
        <w:t>i od brojnih aktivnosti i karak</w:t>
      </w:r>
      <w:r w:rsidR="00B11DB6" w:rsidRPr="005D2B30">
        <w:rPr>
          <w:rFonts w:ascii="Verdana" w:hAnsi="Verdana"/>
          <w:sz w:val="20"/>
          <w:szCs w:val="20"/>
          <w:lang w:val="hr-HR"/>
        </w:rPr>
        <w:t>t</w:t>
      </w:r>
      <w:r w:rsidR="00E92962" w:rsidRPr="005D2B30">
        <w:rPr>
          <w:rFonts w:ascii="Verdana" w:hAnsi="Verdana"/>
          <w:sz w:val="20"/>
          <w:szCs w:val="20"/>
          <w:lang w:val="hr-HR"/>
        </w:rPr>
        <w:t>e</w:t>
      </w:r>
      <w:r w:rsidR="00B11DB6" w:rsidRPr="005D2B30">
        <w:rPr>
          <w:rFonts w:ascii="Verdana" w:hAnsi="Verdana"/>
          <w:sz w:val="20"/>
          <w:szCs w:val="20"/>
          <w:lang w:val="hr-HR"/>
        </w:rPr>
        <w:t xml:space="preserve">ristika projekta, što može uključivati zatrpavanje iskopina te </w:t>
      </w:r>
      <w:r w:rsidR="002F2E97" w:rsidRPr="005D2B30">
        <w:rPr>
          <w:rFonts w:ascii="Verdana" w:hAnsi="Verdana"/>
          <w:sz w:val="20"/>
          <w:szCs w:val="20"/>
          <w:lang w:val="hr-HR"/>
        </w:rPr>
        <w:t>zaptivanje</w:t>
      </w:r>
      <w:r w:rsidR="00B11DB6" w:rsidRPr="005D2B30">
        <w:rPr>
          <w:rFonts w:ascii="Verdana" w:hAnsi="Verdana"/>
          <w:sz w:val="20"/>
          <w:szCs w:val="20"/>
          <w:lang w:val="hr-HR"/>
        </w:rPr>
        <w:t xml:space="preserve"> i</w:t>
      </w:r>
      <w:r w:rsidR="002505D3" w:rsidRPr="005D2B30">
        <w:rPr>
          <w:rFonts w:ascii="Verdana" w:hAnsi="Verdana"/>
          <w:sz w:val="20"/>
          <w:szCs w:val="20"/>
          <w:lang w:val="hr-HR"/>
        </w:rPr>
        <w:t>li</w:t>
      </w:r>
      <w:r w:rsidR="00B11DB6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5238B" w:rsidRPr="005D2B30">
        <w:rPr>
          <w:rFonts w:ascii="Verdana" w:hAnsi="Verdana"/>
          <w:sz w:val="20"/>
          <w:szCs w:val="20"/>
          <w:lang w:val="hr-HR"/>
        </w:rPr>
        <w:t>prekrivanje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odlaganje. </w:t>
      </w:r>
      <w:r w:rsidR="002505D3" w:rsidRPr="005D2B30">
        <w:rPr>
          <w:rFonts w:ascii="Verdana" w:hAnsi="Verdana"/>
          <w:sz w:val="20"/>
          <w:szCs w:val="20"/>
          <w:lang w:val="hr-HR"/>
        </w:rPr>
        <w:t>Zatvaranje se mora uzeti u obzir u početnom projektu objekta, a planovi za zatv</w:t>
      </w:r>
      <w:r w:rsidR="00A5238B" w:rsidRPr="005D2B30">
        <w:rPr>
          <w:rFonts w:ascii="Verdana" w:hAnsi="Verdana"/>
          <w:sz w:val="20"/>
          <w:szCs w:val="20"/>
          <w:lang w:val="hr-HR"/>
        </w:rPr>
        <w:t>a</w:t>
      </w:r>
      <w:r w:rsidR="002505D3" w:rsidRPr="005D2B30">
        <w:rPr>
          <w:rFonts w:ascii="Verdana" w:hAnsi="Verdana"/>
          <w:sz w:val="20"/>
          <w:szCs w:val="20"/>
          <w:lang w:val="hr-HR"/>
        </w:rPr>
        <w:t>ranje i</w:t>
      </w:r>
      <w:r w:rsidR="00A5238B" w:rsidRPr="005D2B30">
        <w:rPr>
          <w:rFonts w:ascii="Verdana" w:hAnsi="Verdana"/>
          <w:sz w:val="20"/>
          <w:szCs w:val="20"/>
          <w:lang w:val="hr-HR"/>
        </w:rPr>
        <w:t xml:space="preserve"> projekti</w:t>
      </w:r>
      <w:r w:rsidR="002505D3" w:rsidRPr="005D2B30">
        <w:rPr>
          <w:rFonts w:ascii="Verdana" w:hAnsi="Verdana"/>
          <w:sz w:val="20"/>
          <w:szCs w:val="20"/>
          <w:lang w:val="hr-HR"/>
        </w:rPr>
        <w:t xml:space="preserve"> zaptivanj</w:t>
      </w:r>
      <w:r w:rsidR="00A5238B" w:rsidRPr="005D2B30">
        <w:rPr>
          <w:rFonts w:ascii="Verdana" w:hAnsi="Verdana"/>
          <w:sz w:val="20"/>
          <w:szCs w:val="20"/>
          <w:lang w:val="hr-HR"/>
        </w:rPr>
        <w:t>a</w:t>
      </w:r>
      <w:r w:rsidR="002505D3" w:rsidRPr="005D2B30">
        <w:rPr>
          <w:rFonts w:ascii="Verdana" w:hAnsi="Verdana"/>
          <w:sz w:val="20"/>
          <w:szCs w:val="20"/>
          <w:lang w:val="hr-HR"/>
        </w:rPr>
        <w:t xml:space="preserve"> ili </w:t>
      </w:r>
      <w:r w:rsidR="00A5238B" w:rsidRPr="005D2B30">
        <w:rPr>
          <w:rFonts w:ascii="Verdana" w:hAnsi="Verdana"/>
          <w:sz w:val="20"/>
          <w:szCs w:val="20"/>
          <w:lang w:val="hr-HR"/>
        </w:rPr>
        <w:t>prekrivanja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92962" w:rsidRPr="005D2B30">
        <w:rPr>
          <w:rFonts w:ascii="Verdana" w:hAnsi="Verdana"/>
          <w:sz w:val="20"/>
          <w:szCs w:val="20"/>
          <w:lang w:val="hr-HR"/>
        </w:rPr>
        <w:t xml:space="preserve">objekta </w:t>
      </w:r>
      <w:r w:rsidR="002505D3" w:rsidRPr="005D2B30">
        <w:rPr>
          <w:rFonts w:ascii="Verdana" w:hAnsi="Verdana"/>
          <w:sz w:val="20"/>
          <w:szCs w:val="20"/>
          <w:lang w:val="hr-HR"/>
        </w:rPr>
        <w:t xml:space="preserve">moraju biti ažurirani onako kako se razrađuje projekt </w:t>
      </w:r>
      <w:r w:rsidR="005F14A2" w:rsidRPr="005D2B30">
        <w:rPr>
          <w:rFonts w:ascii="Verdana" w:hAnsi="Verdana"/>
          <w:sz w:val="20"/>
          <w:szCs w:val="20"/>
          <w:lang w:val="hr-HR"/>
        </w:rPr>
        <w:t>objekta</w:t>
      </w:r>
      <w:r w:rsidR="002505D3" w:rsidRPr="005D2B30">
        <w:rPr>
          <w:rFonts w:ascii="Verdana" w:hAnsi="Verdana"/>
          <w:sz w:val="20"/>
          <w:szCs w:val="20"/>
          <w:lang w:val="hr-HR"/>
        </w:rPr>
        <w:t xml:space="preserve">. Prije početka građevinskih aktivnosti mora biti dovoljno dokaza da će funkcionisanje zatrpavanja, </w:t>
      </w:r>
      <w:r w:rsidR="005B1159" w:rsidRPr="005D2B30">
        <w:rPr>
          <w:rFonts w:ascii="Verdana" w:hAnsi="Verdana"/>
          <w:sz w:val="20"/>
          <w:szCs w:val="20"/>
          <w:lang w:val="hr-HR"/>
        </w:rPr>
        <w:t>zaptivanj</w:t>
      </w:r>
      <w:r w:rsidR="00A5238B" w:rsidRPr="005D2B30">
        <w:rPr>
          <w:rFonts w:ascii="Verdana" w:hAnsi="Verdana"/>
          <w:sz w:val="20"/>
          <w:szCs w:val="20"/>
          <w:lang w:val="hr-HR"/>
        </w:rPr>
        <w:t>a i prekrivanja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2505D3" w:rsidRPr="005D2B30">
        <w:rPr>
          <w:rFonts w:ascii="Verdana" w:hAnsi="Verdana"/>
          <w:sz w:val="20"/>
          <w:szCs w:val="20"/>
          <w:lang w:val="hr-HR"/>
        </w:rPr>
        <w:t>biti onak</w:t>
      </w:r>
      <w:r w:rsidR="00A5238B" w:rsidRPr="005D2B30">
        <w:rPr>
          <w:rFonts w:ascii="Verdana" w:hAnsi="Verdana"/>
          <w:sz w:val="20"/>
          <w:szCs w:val="20"/>
          <w:lang w:val="hr-HR"/>
        </w:rPr>
        <w:t>v</w:t>
      </w:r>
      <w:r w:rsidR="002505D3" w:rsidRPr="005D2B30">
        <w:rPr>
          <w:rFonts w:ascii="Verdana" w:hAnsi="Verdana"/>
          <w:sz w:val="20"/>
          <w:szCs w:val="20"/>
          <w:lang w:val="hr-HR"/>
        </w:rPr>
        <w:t>o kak</w:t>
      </w:r>
      <w:r w:rsidR="00A5238B" w:rsidRPr="005D2B30">
        <w:rPr>
          <w:rFonts w:ascii="Verdana" w:hAnsi="Verdana"/>
          <w:sz w:val="20"/>
          <w:szCs w:val="20"/>
          <w:lang w:val="hr-HR"/>
        </w:rPr>
        <w:t>v</w:t>
      </w:r>
      <w:r w:rsidR="002505D3" w:rsidRPr="005D2B30">
        <w:rPr>
          <w:rFonts w:ascii="Verdana" w:hAnsi="Verdana"/>
          <w:sz w:val="20"/>
          <w:szCs w:val="20"/>
          <w:lang w:val="hr-HR"/>
        </w:rPr>
        <w:t>o se i namjeravalo da se ispune projektni zahtjevi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2505D3" w:rsidP="001B357D">
      <w:pPr>
        <w:numPr>
          <w:ilvl w:val="0"/>
          <w:numId w:val="45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Objekt </w:t>
      </w:r>
      <w:r w:rsidR="00101530" w:rsidRPr="005D2B30">
        <w:rPr>
          <w:rFonts w:ascii="Verdana" w:hAnsi="Verdana"/>
          <w:sz w:val="20"/>
          <w:szCs w:val="20"/>
          <w:lang w:val="hr-HR"/>
        </w:rPr>
        <w:t>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mora biti zatvoren u skladu sa uslovima za </w:t>
      </w:r>
      <w:r w:rsidR="00A5238B" w:rsidRPr="005D2B30">
        <w:rPr>
          <w:rFonts w:ascii="Verdana" w:hAnsi="Verdana"/>
          <w:sz w:val="20"/>
          <w:szCs w:val="20"/>
          <w:lang w:val="hr-HR"/>
        </w:rPr>
        <w:t>za</w:t>
      </w:r>
      <w:r w:rsidRPr="005D2B30">
        <w:rPr>
          <w:rFonts w:ascii="Verdana" w:hAnsi="Verdana"/>
          <w:sz w:val="20"/>
          <w:szCs w:val="20"/>
          <w:lang w:val="hr-HR"/>
        </w:rPr>
        <w:t>tvaranje koje je postavilo regulatorno tijelo u autorizaciji objekta, uz posebno razmatranje eventualnih promjena</w:t>
      </w:r>
      <w:r w:rsidR="00E92962" w:rsidRPr="005D2B30">
        <w:rPr>
          <w:rFonts w:ascii="Verdana" w:hAnsi="Verdana"/>
          <w:sz w:val="20"/>
          <w:szCs w:val="20"/>
          <w:lang w:val="hr-HR"/>
        </w:rPr>
        <w:t xml:space="preserve"> u odgovornostima</w:t>
      </w:r>
      <w:r w:rsidRPr="005D2B30">
        <w:rPr>
          <w:rFonts w:ascii="Verdana" w:hAnsi="Verdana"/>
          <w:sz w:val="20"/>
          <w:szCs w:val="20"/>
          <w:lang w:val="hr-HR"/>
        </w:rPr>
        <w:t xml:space="preserve"> koje se mogu desiti u ovoj fazi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U skladu s tim, </w:t>
      </w:r>
      <w:r w:rsidR="005B1159" w:rsidRPr="005D2B30">
        <w:rPr>
          <w:rFonts w:ascii="Verdana" w:hAnsi="Verdana"/>
          <w:sz w:val="20"/>
          <w:szCs w:val="20"/>
          <w:lang w:val="hr-HR"/>
        </w:rPr>
        <w:t>po</w:t>
      </w:r>
      <w:r w:rsidR="00D276E3" w:rsidRPr="005D2B30">
        <w:rPr>
          <w:rFonts w:ascii="Verdana" w:hAnsi="Verdana"/>
          <w:sz w:val="20"/>
          <w:szCs w:val="20"/>
          <w:lang w:val="hr-HR"/>
        </w:rPr>
        <w:t>četak radova na zatvaranju</w:t>
      </w:r>
      <w:r w:rsidR="005B1159" w:rsidRPr="005D2B30">
        <w:rPr>
          <w:rFonts w:ascii="Verdana" w:hAnsi="Verdana"/>
          <w:sz w:val="20"/>
          <w:szCs w:val="20"/>
          <w:lang w:val="hr-HR"/>
        </w:rPr>
        <w:t xml:space="preserve"> se može obavljati paralelno sa radom na smještanju otpada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B1159" w:rsidP="001B357D">
      <w:pPr>
        <w:numPr>
          <w:ilvl w:val="0"/>
          <w:numId w:val="45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Zatrpavanje iskopina i postavljanje zaptivki ili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5238B" w:rsidRPr="005D2B30">
        <w:rPr>
          <w:rFonts w:ascii="Verdana" w:hAnsi="Verdana"/>
          <w:sz w:val="20"/>
          <w:szCs w:val="20"/>
          <w:lang w:val="hr-HR"/>
        </w:rPr>
        <w:t>materijala za prekrivanje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m</w:t>
      </w:r>
      <w:r w:rsidRPr="005D2B30">
        <w:rPr>
          <w:rFonts w:ascii="Verdana" w:hAnsi="Verdana"/>
          <w:sz w:val="20"/>
          <w:szCs w:val="20"/>
          <w:lang w:val="hr-HR"/>
        </w:rPr>
        <w:t>ože biti odgođeno određeno vr</w:t>
      </w:r>
      <w:r w:rsidR="00A5238B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jeme nakon što se završi smještanje otpada da bi se, naprimjer, omogućio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monitoring </w:t>
      </w:r>
      <w:r w:rsidRPr="005D2B30">
        <w:rPr>
          <w:rFonts w:ascii="Verdana" w:hAnsi="Verdana"/>
          <w:sz w:val="20"/>
          <w:szCs w:val="20"/>
          <w:lang w:val="hr-HR"/>
        </w:rPr>
        <w:t>radi procjene aspekata koji se odnose 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ili radi razloga vezanih za prihvatanje od strane javnosti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Ako se </w:t>
      </w:r>
      <w:r w:rsidR="00E92962" w:rsidRPr="005D2B30">
        <w:rPr>
          <w:rFonts w:ascii="Verdana" w:hAnsi="Verdana"/>
          <w:sz w:val="20"/>
          <w:szCs w:val="20"/>
          <w:lang w:val="hr-HR"/>
        </w:rPr>
        <w:t xml:space="preserve">zatrpavanje i ostalo </w:t>
      </w:r>
      <w:r w:rsidR="009547BF" w:rsidRPr="005D2B30">
        <w:rPr>
          <w:rFonts w:ascii="Verdana" w:hAnsi="Verdana"/>
          <w:sz w:val="20"/>
          <w:szCs w:val="20"/>
          <w:lang w:val="hr-HR"/>
        </w:rPr>
        <w:t>neće raditi određeni period nakon smještanja otpada, onda u dokazu sigurnosti treba razmotriti implik</w:t>
      </w:r>
      <w:r w:rsidR="00A5238B" w:rsidRPr="005D2B30">
        <w:rPr>
          <w:rFonts w:ascii="Verdana" w:hAnsi="Verdana"/>
          <w:sz w:val="20"/>
          <w:szCs w:val="20"/>
          <w:lang w:val="hr-HR"/>
        </w:rPr>
        <w:t>a</w:t>
      </w:r>
      <w:r w:rsidR="009547BF" w:rsidRPr="005D2B30">
        <w:rPr>
          <w:rFonts w:ascii="Verdana" w:hAnsi="Verdana"/>
          <w:sz w:val="20"/>
          <w:szCs w:val="20"/>
          <w:lang w:val="hr-HR"/>
        </w:rPr>
        <w:t>cije za sigurnost tokom</w:t>
      </w:r>
      <w:r w:rsidR="00E92962" w:rsidRPr="005D2B30">
        <w:rPr>
          <w:rFonts w:ascii="Verdana" w:hAnsi="Verdana"/>
          <w:sz w:val="20"/>
          <w:szCs w:val="20"/>
          <w:lang w:val="hr-HR"/>
        </w:rPr>
        <w:t xml:space="preserve"> rada</w:t>
      </w:r>
      <w:r w:rsidR="009547BF" w:rsidRPr="005D2B30">
        <w:rPr>
          <w:rFonts w:ascii="Verdana" w:hAnsi="Verdana"/>
          <w:sz w:val="20"/>
          <w:szCs w:val="20"/>
          <w:lang w:val="hr-HR"/>
        </w:rPr>
        <w:t xml:space="preserve"> aktivnosti i nakon</w:t>
      </w:r>
      <w:r w:rsidR="006F39F5" w:rsidRPr="005D2B30">
        <w:rPr>
          <w:rFonts w:ascii="Verdana" w:hAnsi="Verdana"/>
          <w:sz w:val="20"/>
          <w:szCs w:val="20"/>
          <w:lang w:val="hr-HR"/>
        </w:rPr>
        <w:t xml:space="preserve"> zatvaranja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9547BF" w:rsidP="001B357D">
      <w:pPr>
        <w:numPr>
          <w:ilvl w:val="0"/>
          <w:numId w:val="45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Raspoloživost potrebnih tehničkih i finansij</w:t>
      </w:r>
      <w:r w:rsidR="00B4390D" w:rsidRPr="005D2B30">
        <w:rPr>
          <w:rFonts w:ascii="Verdana" w:hAnsi="Verdana"/>
          <w:sz w:val="20"/>
          <w:szCs w:val="20"/>
          <w:lang w:val="hr-HR"/>
        </w:rPr>
        <w:t>s</w:t>
      </w:r>
      <w:r w:rsidRPr="005D2B30">
        <w:rPr>
          <w:rFonts w:ascii="Verdana" w:hAnsi="Verdana"/>
          <w:sz w:val="20"/>
          <w:szCs w:val="20"/>
          <w:lang w:val="hr-HR"/>
        </w:rPr>
        <w:t>kih resursa da se ostv</w:t>
      </w:r>
      <w:r w:rsidR="007B4DFD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ri zatvaranje objekta mora</w:t>
      </w:r>
      <w:r w:rsidR="007B4DFD" w:rsidRPr="005D2B30">
        <w:rPr>
          <w:rFonts w:ascii="Verdana" w:hAnsi="Verdana"/>
          <w:sz w:val="20"/>
          <w:szCs w:val="20"/>
          <w:lang w:val="hr-HR"/>
        </w:rPr>
        <w:t xml:space="preserve"> se</w:t>
      </w:r>
      <w:r w:rsidRPr="005D2B30">
        <w:rPr>
          <w:rFonts w:ascii="Verdana" w:hAnsi="Verdana"/>
          <w:sz w:val="20"/>
          <w:szCs w:val="20"/>
          <w:lang w:val="hr-HR"/>
        </w:rPr>
        <w:t xml:space="preserve"> osigurati putem načina iz Zahtjeva </w:t>
      </w:r>
      <w:r w:rsidR="001B357D" w:rsidRPr="005D2B30">
        <w:rPr>
          <w:rFonts w:ascii="Verdana" w:hAnsi="Verdana"/>
          <w:sz w:val="20"/>
          <w:szCs w:val="20"/>
          <w:lang w:val="hr-HR"/>
        </w:rPr>
        <w:t>1–3.</w:t>
      </w:r>
    </w:p>
    <w:p w:rsidR="00E92962" w:rsidRPr="005D2B30" w:rsidRDefault="00E92962" w:rsidP="00E92962">
      <w:p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D276E3" w:rsidRPr="005D2B30" w:rsidRDefault="00D276E3" w:rsidP="00E92962">
      <w:p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9547BF" w:rsidP="001C2017">
      <w:pPr>
        <w:pStyle w:val="Heading1"/>
        <w:numPr>
          <w:ilvl w:val="0"/>
          <w:numId w:val="67"/>
        </w:numPr>
        <w:rPr>
          <w:lang w:val="hr-HR"/>
        </w:rPr>
      </w:pPr>
      <w:bookmarkStart w:id="53" w:name="_Toc42766189"/>
      <w:r w:rsidRPr="005D2B30">
        <w:rPr>
          <w:lang w:val="hr-HR"/>
        </w:rPr>
        <w:lastRenderedPageBreak/>
        <w:t>GARANCIJA</w:t>
      </w:r>
      <w:r w:rsidR="001B357D" w:rsidRPr="005D2B30">
        <w:rPr>
          <w:lang w:val="hr-HR"/>
        </w:rPr>
        <w:t xml:space="preserve"> SIGURNOST</w:t>
      </w:r>
      <w:r w:rsidRPr="005D2B30">
        <w:rPr>
          <w:lang w:val="hr-HR"/>
        </w:rPr>
        <w:t>I</w:t>
      </w:r>
      <w:bookmarkEnd w:id="53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20: 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>Prihvat</w:t>
      </w:r>
      <w:r w:rsidR="005C4372" w:rsidRPr="005D2B30">
        <w:rPr>
          <w:rFonts w:ascii="Verdana" w:hAnsi="Verdana"/>
          <w:b/>
          <w:sz w:val="20"/>
          <w:szCs w:val="20"/>
          <w:lang w:val="hr-HR"/>
        </w:rPr>
        <w:t>anje</w:t>
      </w:r>
      <w:r w:rsidR="00982A69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>otpada u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objekt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>im</w:t>
      </w:r>
      <w:r w:rsidRPr="005D2B30">
        <w:rPr>
          <w:rFonts w:ascii="Verdana" w:hAnsi="Verdana"/>
          <w:b/>
          <w:sz w:val="20"/>
          <w:szCs w:val="20"/>
          <w:lang w:val="hr-HR"/>
        </w:rPr>
        <w:t>a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B4390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Paketi otpada i 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>neupakovani otpad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>prihvaćeni za smještanje u objektu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za odlaganje 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 xml:space="preserve">moraju se </w:t>
      </w:r>
      <w:r w:rsidR="006D1612" w:rsidRPr="005D2B30">
        <w:rPr>
          <w:rFonts w:ascii="Verdana" w:hAnsi="Verdana"/>
          <w:b/>
          <w:sz w:val="20"/>
          <w:szCs w:val="20"/>
          <w:lang w:val="hr-HR"/>
        </w:rPr>
        <w:t>p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>r</w:t>
      </w:r>
      <w:r w:rsidR="006D1612" w:rsidRPr="005D2B30">
        <w:rPr>
          <w:rFonts w:ascii="Verdana" w:hAnsi="Verdana"/>
          <w:b/>
          <w:sz w:val="20"/>
          <w:szCs w:val="20"/>
          <w:lang w:val="hr-HR"/>
        </w:rPr>
        <w:t>i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 xml:space="preserve">državati kriterija koji su potpuno u skladu sa i proizlaze iz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dokaz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>za o</w:t>
      </w:r>
      <w:r w:rsidR="00101530" w:rsidRPr="005D2B30">
        <w:rPr>
          <w:rFonts w:ascii="Verdana" w:hAnsi="Verdana"/>
          <w:b/>
          <w:sz w:val="20"/>
          <w:szCs w:val="20"/>
          <w:lang w:val="hr-HR"/>
        </w:rPr>
        <w:t>bjekt za odlaganje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 xml:space="preserve">u </w:t>
      </w:r>
      <w:r w:rsidR="005C4372" w:rsidRPr="005D2B30">
        <w:rPr>
          <w:rFonts w:ascii="Verdana" w:hAnsi="Verdana"/>
          <w:b/>
          <w:sz w:val="20"/>
          <w:szCs w:val="20"/>
          <w:lang w:val="hr-HR"/>
        </w:rPr>
        <w:t>radu</w:t>
      </w:r>
      <w:r w:rsidR="007B4DFD" w:rsidRPr="005D2B30">
        <w:rPr>
          <w:rFonts w:ascii="Verdana" w:hAnsi="Verdana"/>
          <w:b/>
          <w:sz w:val="20"/>
          <w:szCs w:val="20"/>
          <w:lang w:val="hr-HR"/>
        </w:rPr>
        <w:t xml:space="preserve"> 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5.1. </w:t>
      </w:r>
      <w:r w:rsidR="007B4DFD" w:rsidRPr="005D2B30">
        <w:rPr>
          <w:rFonts w:ascii="Verdana" w:hAnsi="Verdana"/>
          <w:sz w:val="20"/>
          <w:szCs w:val="20"/>
          <w:lang w:val="hr-HR"/>
        </w:rPr>
        <w:t>Zahtjevima i kriterijima za prihvat</w:t>
      </w:r>
      <w:r w:rsidR="00982A69" w:rsidRPr="005D2B30">
        <w:rPr>
          <w:rFonts w:ascii="Verdana" w:hAnsi="Verdana"/>
          <w:sz w:val="20"/>
          <w:szCs w:val="20"/>
          <w:lang w:val="hr-HR"/>
        </w:rPr>
        <w:t>ljivost</w:t>
      </w:r>
      <w:r w:rsidR="007B4DFD" w:rsidRPr="005D2B30">
        <w:rPr>
          <w:rFonts w:ascii="Verdana" w:hAnsi="Verdana"/>
          <w:sz w:val="20"/>
          <w:szCs w:val="20"/>
          <w:lang w:val="hr-HR"/>
        </w:rPr>
        <w:t xml:space="preserve"> otpada za dati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7B4DFD" w:rsidRPr="005D2B30">
        <w:rPr>
          <w:rFonts w:ascii="Verdana" w:hAnsi="Verdana"/>
          <w:sz w:val="20"/>
          <w:szCs w:val="20"/>
          <w:lang w:val="hr-HR"/>
        </w:rPr>
        <w:t>mora se osigurati sigurno rukovanje paketima otpada i neupakovanim otpadom u uslovima normaln</w:t>
      </w:r>
      <w:r w:rsidR="005C4372" w:rsidRPr="005D2B30">
        <w:rPr>
          <w:rFonts w:ascii="Verdana" w:hAnsi="Verdana"/>
          <w:sz w:val="20"/>
          <w:szCs w:val="20"/>
          <w:lang w:val="hr-HR"/>
        </w:rPr>
        <w:t>og rada</w:t>
      </w:r>
      <w:r w:rsidR="007B4DFD" w:rsidRPr="005D2B30">
        <w:rPr>
          <w:rFonts w:ascii="Verdana" w:hAnsi="Verdana"/>
          <w:sz w:val="20"/>
          <w:szCs w:val="20"/>
          <w:lang w:val="hr-HR"/>
        </w:rPr>
        <w:t xml:space="preserve"> i predviđenih operativnih pojava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7B4DFD" w:rsidRPr="005D2B30">
        <w:rPr>
          <w:rFonts w:ascii="Verdana" w:hAnsi="Verdana"/>
          <w:sz w:val="20"/>
          <w:szCs w:val="20"/>
          <w:lang w:val="hr-HR"/>
        </w:rPr>
        <w:t>Njima se takođe mora osigurati ispunjavanje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sigurnosn</w:t>
      </w:r>
      <w:r w:rsidR="000465E4" w:rsidRPr="005D2B30">
        <w:rPr>
          <w:rFonts w:ascii="Verdana" w:hAnsi="Verdana"/>
          <w:sz w:val="20"/>
          <w:szCs w:val="20"/>
          <w:lang w:val="hr-HR"/>
        </w:rPr>
        <w:t>ih</w:t>
      </w:r>
      <w:r w:rsidR="00916C2D" w:rsidRPr="005D2B30">
        <w:rPr>
          <w:rFonts w:ascii="Verdana" w:hAnsi="Verdana"/>
          <w:sz w:val="20"/>
          <w:szCs w:val="20"/>
          <w:lang w:val="hr-HR"/>
        </w:rPr>
        <w:t xml:space="preserve"> funkcij</w:t>
      </w:r>
      <w:r w:rsidR="000465E4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7B4DFD" w:rsidRPr="005D2B30">
        <w:rPr>
          <w:rFonts w:ascii="Verdana" w:hAnsi="Verdana"/>
          <w:sz w:val="20"/>
          <w:szCs w:val="20"/>
          <w:lang w:val="hr-HR"/>
        </w:rPr>
        <w:t xml:space="preserve">za </w:t>
      </w:r>
      <w:r w:rsidR="00475605" w:rsidRPr="005D2B30">
        <w:rPr>
          <w:rFonts w:ascii="Verdana" w:hAnsi="Verdana"/>
          <w:sz w:val="20"/>
          <w:szCs w:val="20"/>
          <w:lang w:val="hr-HR"/>
        </w:rPr>
        <w:t>formu</w:t>
      </w:r>
      <w:r w:rsidR="007B4DFD" w:rsidRPr="005D2B30">
        <w:rPr>
          <w:rFonts w:ascii="Verdana" w:hAnsi="Verdana"/>
          <w:sz w:val="20"/>
          <w:szCs w:val="20"/>
          <w:lang w:val="hr-HR"/>
        </w:rPr>
        <w:t xml:space="preserve"> i ambalažu otpada u pogledu dugoročne sigurnosti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7B4DFD" w:rsidRPr="005D2B30">
        <w:rPr>
          <w:rFonts w:ascii="Verdana" w:hAnsi="Verdana"/>
          <w:sz w:val="20"/>
          <w:szCs w:val="20"/>
          <w:lang w:val="hr-HR"/>
        </w:rPr>
        <w:t>Primjeri mogućih param</w:t>
      </w:r>
      <w:r w:rsidR="000465E4" w:rsidRPr="005D2B30">
        <w:rPr>
          <w:rFonts w:ascii="Verdana" w:hAnsi="Verdana"/>
          <w:sz w:val="20"/>
          <w:szCs w:val="20"/>
          <w:lang w:val="hr-HR"/>
        </w:rPr>
        <w:t>e</w:t>
      </w:r>
      <w:r w:rsidR="007B4DFD" w:rsidRPr="005D2B30">
        <w:rPr>
          <w:rFonts w:ascii="Verdana" w:hAnsi="Verdana"/>
          <w:sz w:val="20"/>
          <w:szCs w:val="20"/>
          <w:lang w:val="hr-HR"/>
        </w:rPr>
        <w:t>tara za kriterije prihvat</w:t>
      </w:r>
      <w:r w:rsidR="006B619C" w:rsidRPr="005D2B30">
        <w:rPr>
          <w:rFonts w:ascii="Verdana" w:hAnsi="Verdana"/>
          <w:sz w:val="20"/>
          <w:szCs w:val="20"/>
          <w:lang w:val="hr-HR"/>
        </w:rPr>
        <w:t>ljivosti</w:t>
      </w:r>
      <w:r w:rsidR="007B4DFD" w:rsidRPr="005D2B30">
        <w:rPr>
          <w:rFonts w:ascii="Verdana" w:hAnsi="Verdana"/>
          <w:sz w:val="20"/>
          <w:szCs w:val="20"/>
          <w:lang w:val="hr-HR"/>
        </w:rPr>
        <w:t xml:space="preserve"> otpada uključuju karakteristike i zahtjev</w:t>
      </w:r>
      <w:r w:rsidR="005C4372" w:rsidRPr="005D2B30">
        <w:rPr>
          <w:rFonts w:ascii="Verdana" w:hAnsi="Verdana"/>
          <w:sz w:val="20"/>
          <w:szCs w:val="20"/>
          <w:lang w:val="hr-HR"/>
        </w:rPr>
        <w:t>e</w:t>
      </w:r>
      <w:r w:rsidR="007B4DFD"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0465E4" w:rsidRPr="005D2B30">
        <w:rPr>
          <w:rFonts w:ascii="Verdana" w:hAnsi="Verdana"/>
          <w:sz w:val="20"/>
          <w:szCs w:val="20"/>
          <w:lang w:val="hr-HR"/>
        </w:rPr>
        <w:t xml:space="preserve">funkcionisanje </w:t>
      </w:r>
      <w:r w:rsidR="007B4DFD" w:rsidRPr="005D2B30">
        <w:rPr>
          <w:rFonts w:ascii="Verdana" w:hAnsi="Verdana"/>
          <w:sz w:val="20"/>
          <w:szCs w:val="20"/>
          <w:lang w:val="hr-HR"/>
        </w:rPr>
        <w:t>paket</w:t>
      </w:r>
      <w:r w:rsidR="000465E4" w:rsidRPr="005D2B30">
        <w:rPr>
          <w:rFonts w:ascii="Verdana" w:hAnsi="Verdana"/>
          <w:sz w:val="20"/>
          <w:szCs w:val="20"/>
          <w:lang w:val="hr-HR"/>
        </w:rPr>
        <w:t>a</w:t>
      </w:r>
      <w:r w:rsidR="007B4DFD" w:rsidRPr="005D2B30">
        <w:rPr>
          <w:rFonts w:ascii="Verdana" w:hAnsi="Verdana"/>
          <w:sz w:val="20"/>
          <w:szCs w:val="20"/>
          <w:lang w:val="hr-HR"/>
        </w:rPr>
        <w:t xml:space="preserve"> otpada i neup</w:t>
      </w:r>
      <w:r w:rsidR="006B619C" w:rsidRPr="005D2B30">
        <w:rPr>
          <w:rFonts w:ascii="Verdana" w:hAnsi="Verdana"/>
          <w:sz w:val="20"/>
          <w:szCs w:val="20"/>
          <w:lang w:val="hr-HR"/>
        </w:rPr>
        <w:t>a</w:t>
      </w:r>
      <w:r w:rsidR="007B4DFD" w:rsidRPr="005D2B30">
        <w:rPr>
          <w:rFonts w:ascii="Verdana" w:hAnsi="Verdana"/>
          <w:sz w:val="20"/>
          <w:szCs w:val="20"/>
          <w:lang w:val="hr-HR"/>
        </w:rPr>
        <w:t>kovani otpad</w:t>
      </w:r>
      <w:bookmarkStart w:id="54" w:name="page58"/>
      <w:bookmarkEnd w:id="54"/>
      <w:r w:rsidR="007B4DFD" w:rsidRPr="005D2B30">
        <w:rPr>
          <w:rFonts w:ascii="Verdana" w:hAnsi="Verdana"/>
          <w:sz w:val="20"/>
          <w:szCs w:val="20"/>
          <w:lang w:val="hr-HR"/>
        </w:rPr>
        <w:t xml:space="preserve"> koji će se odlagati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7B4DFD" w:rsidRPr="005D2B30">
        <w:rPr>
          <w:rFonts w:ascii="Verdana" w:hAnsi="Verdana"/>
          <w:sz w:val="20"/>
          <w:szCs w:val="20"/>
          <w:lang w:val="hr-HR"/>
        </w:rPr>
        <w:t xml:space="preserve">kao što su sadržaj radionuklida ili granice aktivnosti, proizvodnja toplote i svojstva </w:t>
      </w:r>
      <w:r w:rsidR="00475605" w:rsidRPr="005D2B30">
        <w:rPr>
          <w:rFonts w:ascii="Verdana" w:hAnsi="Verdana"/>
          <w:sz w:val="20"/>
          <w:szCs w:val="20"/>
          <w:lang w:val="hr-HR"/>
        </w:rPr>
        <w:t>forme</w:t>
      </w:r>
      <w:r w:rsidR="007B4DFD" w:rsidRPr="005D2B30">
        <w:rPr>
          <w:rFonts w:ascii="Verdana" w:hAnsi="Verdana"/>
          <w:sz w:val="20"/>
          <w:szCs w:val="20"/>
          <w:lang w:val="hr-HR"/>
        </w:rPr>
        <w:t xml:space="preserve"> i ambalaže otpada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365940" w:rsidP="001B357D">
      <w:pPr>
        <w:numPr>
          <w:ilvl w:val="0"/>
          <w:numId w:val="46"/>
        </w:numPr>
        <w:tabs>
          <w:tab w:val="left" w:pos="50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Mora se obaviti izrada modela i/ili testiranje ponašanja </w:t>
      </w:r>
      <w:r w:rsidR="00475605" w:rsidRPr="005D2B30">
        <w:rPr>
          <w:rFonts w:ascii="Verdana" w:hAnsi="Verdana"/>
          <w:sz w:val="20"/>
          <w:szCs w:val="20"/>
          <w:lang w:val="hr-HR"/>
        </w:rPr>
        <w:t>forme</w:t>
      </w:r>
      <w:r w:rsidRPr="005D2B30">
        <w:rPr>
          <w:rFonts w:ascii="Verdana" w:hAnsi="Verdana"/>
          <w:sz w:val="20"/>
          <w:szCs w:val="20"/>
          <w:lang w:val="hr-HR"/>
        </w:rPr>
        <w:t xml:space="preserve"> otpada kako bi se osigurala fizička i hemijska stabilnost raznih paketa otpada i neupakovanog otpada pod uslovima koji se očekuju u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Pr="005D2B30">
        <w:rPr>
          <w:rFonts w:ascii="Verdana" w:hAnsi="Verdana"/>
          <w:sz w:val="20"/>
          <w:szCs w:val="20"/>
          <w:lang w:val="hr-HR"/>
        </w:rPr>
        <w:t>u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 i kako bi se osiguralo</w:t>
      </w:r>
      <w:r w:rsidR="000465E4" w:rsidRPr="005D2B30">
        <w:rPr>
          <w:rFonts w:ascii="Verdana" w:hAnsi="Verdana"/>
          <w:sz w:val="20"/>
          <w:szCs w:val="20"/>
          <w:lang w:val="hr-HR"/>
        </w:rPr>
        <w:t xml:space="preserve"> njihovo</w:t>
      </w:r>
      <w:r w:rsidRPr="005D2B30">
        <w:rPr>
          <w:rFonts w:ascii="Verdana" w:hAnsi="Verdana"/>
          <w:sz w:val="20"/>
          <w:szCs w:val="20"/>
          <w:lang w:val="hr-HR"/>
        </w:rPr>
        <w:t xml:space="preserve"> adekvatno funkcionisanje u slučaju nepredviđenih operativnih okolnosti ili akcidenata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365940" w:rsidP="001B357D">
      <w:pPr>
        <w:numPr>
          <w:ilvl w:val="0"/>
          <w:numId w:val="46"/>
        </w:numPr>
        <w:tabs>
          <w:tab w:val="left" w:pos="48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Otpad namijenjen za odlaganje mora biti karakterisan da se dobije dovoljno informacija u cilju osiguranja poštovanja zahtjeva i kriterija za prihvat</w:t>
      </w:r>
      <w:r w:rsidR="006B619C" w:rsidRPr="005D2B30">
        <w:rPr>
          <w:rFonts w:ascii="Verdana" w:hAnsi="Verdana"/>
          <w:sz w:val="20"/>
          <w:szCs w:val="20"/>
          <w:lang w:val="hr-HR"/>
        </w:rPr>
        <w:t>ljivost</w:t>
      </w:r>
      <w:r w:rsidRPr="005D2B30">
        <w:rPr>
          <w:rFonts w:ascii="Verdana" w:hAnsi="Verdana"/>
          <w:sz w:val="20"/>
          <w:szCs w:val="20"/>
          <w:lang w:val="hr-HR"/>
        </w:rPr>
        <w:t xml:space="preserve"> otpada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  <w:r w:rsidRPr="005D2B30">
        <w:rPr>
          <w:rFonts w:ascii="Verdana" w:hAnsi="Verdana"/>
          <w:sz w:val="20"/>
          <w:szCs w:val="20"/>
          <w:lang w:val="hr-HR"/>
        </w:rPr>
        <w:t xml:space="preserve"> Moraju p</w:t>
      </w:r>
      <w:r w:rsidR="00A625FE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 xml:space="preserve">stojati mehanizmi u cilju verifikacije da su otpad i paketi otpada koji se prime radi odlaganja u skladu s tim </w:t>
      </w:r>
      <w:r w:rsidR="001B357D" w:rsidRPr="005D2B30">
        <w:rPr>
          <w:rFonts w:ascii="Verdana" w:hAnsi="Verdana"/>
          <w:sz w:val="20"/>
          <w:szCs w:val="20"/>
          <w:lang w:val="hr-HR"/>
        </w:rPr>
        <w:t>zahtjevi</w:t>
      </w:r>
      <w:r w:rsidRPr="005D2B30">
        <w:rPr>
          <w:rFonts w:ascii="Verdana" w:hAnsi="Verdana"/>
          <w:sz w:val="20"/>
          <w:szCs w:val="20"/>
          <w:lang w:val="hr-HR"/>
        </w:rPr>
        <w:t xml:space="preserve">ma i kriterijima i, ako nisu, da se potvrdi da će </w:t>
      </w:r>
      <w:r w:rsidR="00557212" w:rsidRPr="005D2B30">
        <w:rPr>
          <w:rFonts w:ascii="Verdana" w:hAnsi="Verdana"/>
          <w:sz w:val="20"/>
          <w:szCs w:val="20"/>
          <w:lang w:val="hr-HR"/>
        </w:rPr>
        <w:t>generator</w:t>
      </w:r>
      <w:r w:rsidRPr="005D2B30">
        <w:rPr>
          <w:rFonts w:ascii="Verdana" w:hAnsi="Verdana"/>
          <w:sz w:val="20"/>
          <w:szCs w:val="20"/>
          <w:lang w:val="hr-HR"/>
        </w:rPr>
        <w:t xml:space="preserve"> otpada ili operator objekta za odlaganje poduzeti korektivne mjere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Mora se obaviti kontrola kvaliteta paketa otpada, a </w:t>
      </w:r>
      <w:r w:rsidR="000465E4" w:rsidRPr="005D2B30">
        <w:rPr>
          <w:rFonts w:ascii="Verdana" w:hAnsi="Verdana"/>
          <w:sz w:val="20"/>
          <w:szCs w:val="20"/>
          <w:lang w:val="hr-HR"/>
        </w:rPr>
        <w:t xml:space="preserve">ona se </w:t>
      </w:r>
      <w:r w:rsidRPr="005D2B30">
        <w:rPr>
          <w:rFonts w:ascii="Verdana" w:hAnsi="Verdana"/>
          <w:sz w:val="20"/>
          <w:szCs w:val="20"/>
          <w:lang w:val="hr-HR"/>
        </w:rPr>
        <w:t xml:space="preserve">postiže uglavnom na osnovu </w:t>
      </w:r>
      <w:r w:rsidR="000465E4" w:rsidRPr="005D2B30">
        <w:rPr>
          <w:rFonts w:ascii="Verdana" w:hAnsi="Verdana"/>
          <w:sz w:val="20"/>
          <w:szCs w:val="20"/>
          <w:lang w:val="hr-HR"/>
        </w:rPr>
        <w:t>evidencija</w:t>
      </w:r>
      <w:r w:rsidRPr="005D2B30">
        <w:rPr>
          <w:rFonts w:ascii="Verdana" w:hAnsi="Verdana"/>
          <w:sz w:val="20"/>
          <w:szCs w:val="20"/>
          <w:lang w:val="hr-HR"/>
        </w:rPr>
        <w:t>, testiranja prije kondicioniranja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Pr="005D2B30">
        <w:rPr>
          <w:rFonts w:ascii="Verdana" w:hAnsi="Verdana"/>
          <w:sz w:val="20"/>
          <w:szCs w:val="20"/>
          <w:lang w:val="hr-HR"/>
        </w:rPr>
        <w:t>npr. testiranja kontejnera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) </w:t>
      </w:r>
      <w:r w:rsidRPr="005D2B30">
        <w:rPr>
          <w:rFonts w:ascii="Verdana" w:hAnsi="Verdana"/>
          <w:sz w:val="20"/>
          <w:szCs w:val="20"/>
          <w:lang w:val="hr-HR"/>
        </w:rPr>
        <w:t>i kontrole procesa kondicioniranja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Testiranje poslije kondicioniranja i potreba za kore</w:t>
      </w:r>
      <w:r w:rsidR="00EF685F" w:rsidRPr="005D2B30">
        <w:rPr>
          <w:rFonts w:ascii="Verdana" w:hAnsi="Verdana"/>
          <w:sz w:val="20"/>
          <w:szCs w:val="20"/>
          <w:lang w:val="hr-HR"/>
        </w:rPr>
        <w:t>k</w:t>
      </w:r>
      <w:r w:rsidRPr="005D2B30">
        <w:rPr>
          <w:rFonts w:ascii="Verdana" w:hAnsi="Verdana"/>
          <w:sz w:val="20"/>
          <w:szCs w:val="20"/>
          <w:lang w:val="hr-HR"/>
        </w:rPr>
        <w:t>tivnim mjerama moraju biti ograničeni onoliko koliko je to izvodljivo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21: </w:t>
      </w:r>
      <w:r w:rsidR="00365940" w:rsidRPr="005D2B30">
        <w:rPr>
          <w:rFonts w:ascii="Verdana" w:hAnsi="Verdana"/>
          <w:b/>
          <w:sz w:val="20"/>
          <w:szCs w:val="20"/>
          <w:lang w:val="hr-HR"/>
        </w:rPr>
        <w:t>Programi monitoringa u objektu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365940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Prije i tokom i</w:t>
      </w:r>
      <w:r w:rsidR="000465E4" w:rsidRPr="005D2B30">
        <w:rPr>
          <w:rFonts w:ascii="Verdana" w:hAnsi="Verdana"/>
          <w:b/>
          <w:sz w:val="20"/>
          <w:szCs w:val="20"/>
          <w:lang w:val="hr-HR"/>
        </w:rPr>
        <w:t xml:space="preserve"> i</w:t>
      </w:r>
      <w:r w:rsidRPr="005D2B30">
        <w:rPr>
          <w:rFonts w:ascii="Verdana" w:hAnsi="Verdana"/>
          <w:b/>
          <w:sz w:val="20"/>
          <w:szCs w:val="20"/>
          <w:lang w:val="hr-HR"/>
        </w:rPr>
        <w:t>zgradnje</w:t>
      </w:r>
      <w:r w:rsidR="000465E4" w:rsidRPr="005D2B30">
        <w:rPr>
          <w:rFonts w:ascii="Verdana" w:hAnsi="Verdana"/>
          <w:b/>
          <w:sz w:val="20"/>
          <w:szCs w:val="20"/>
          <w:lang w:val="hr-HR"/>
        </w:rPr>
        <w:t>, prije i tokom</w:t>
      </w:r>
      <w:r w:rsidR="006D1612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5C4372" w:rsidRPr="005D2B30">
        <w:rPr>
          <w:rFonts w:ascii="Verdana" w:hAnsi="Verdana"/>
          <w:b/>
          <w:sz w:val="20"/>
          <w:szCs w:val="20"/>
          <w:lang w:val="hr-HR"/>
        </w:rPr>
        <w:t>rada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i nakon zatvaranja objekta za odlaganje se mora realizovati program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monitoring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a ako je </w:t>
      </w:r>
      <w:r w:rsidR="000465E4" w:rsidRPr="005D2B30">
        <w:rPr>
          <w:rFonts w:ascii="Verdana" w:hAnsi="Verdana"/>
          <w:b/>
          <w:sz w:val="20"/>
          <w:szCs w:val="20"/>
          <w:lang w:val="hr-HR"/>
        </w:rPr>
        <w:t>on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dio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dokaz</w:t>
      </w:r>
      <w:r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 T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aj program mora biti kreiran tako da se njime prikupe i ažuriraju </w:t>
      </w:r>
      <w:r w:rsidR="003D4931" w:rsidRPr="005D2B30">
        <w:rPr>
          <w:rFonts w:ascii="Verdana" w:hAnsi="Verdana"/>
          <w:b/>
          <w:sz w:val="20"/>
          <w:szCs w:val="20"/>
          <w:lang w:val="hr-HR"/>
        </w:rPr>
        <w:t>informacije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koje su </w:t>
      </w:r>
      <w:r w:rsidR="000465E4" w:rsidRPr="005D2B30">
        <w:rPr>
          <w:rFonts w:ascii="Verdana" w:hAnsi="Verdana"/>
          <w:b/>
          <w:sz w:val="20"/>
          <w:szCs w:val="20"/>
          <w:lang w:val="hr-HR"/>
        </w:rPr>
        <w:t>neophodne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u svrhe zaštite i sigur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nost</w:t>
      </w:r>
      <w:r w:rsidRPr="005D2B30">
        <w:rPr>
          <w:rFonts w:ascii="Verdana" w:hAnsi="Verdana"/>
          <w:b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 Informa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cije se moraju pribaviti da se potvrde uslovi koji su </w:t>
      </w:r>
      <w:r w:rsidR="000465E4" w:rsidRPr="005D2B30">
        <w:rPr>
          <w:rFonts w:ascii="Verdana" w:hAnsi="Verdana"/>
          <w:b/>
          <w:sz w:val="20"/>
          <w:szCs w:val="20"/>
          <w:lang w:val="hr-HR"/>
        </w:rPr>
        <w:t xml:space="preserve">neophodni </w:t>
      </w:r>
      <w:r w:rsidRPr="005D2B30">
        <w:rPr>
          <w:rFonts w:ascii="Verdana" w:hAnsi="Verdana"/>
          <w:b/>
          <w:sz w:val="20"/>
          <w:szCs w:val="20"/>
          <w:lang w:val="hr-HR"/>
        </w:rPr>
        <w:t>za sigurnost zaposlenih i pojedinaca iz stanovništva</w:t>
      </w:r>
      <w:r w:rsidR="000465E4" w:rsidRPr="005D2B30">
        <w:rPr>
          <w:rFonts w:ascii="Verdana" w:hAnsi="Verdana"/>
          <w:b/>
          <w:sz w:val="20"/>
          <w:szCs w:val="20"/>
          <w:lang w:val="hr-HR"/>
        </w:rPr>
        <w:t>,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te zaštitu okoliša tokom perioda</w:t>
      </w:r>
      <w:r w:rsidR="005C4372" w:rsidRPr="005D2B30">
        <w:rPr>
          <w:rFonts w:ascii="Verdana" w:hAnsi="Verdana"/>
          <w:b/>
          <w:sz w:val="20"/>
          <w:szCs w:val="20"/>
          <w:lang w:val="hr-HR"/>
        </w:rPr>
        <w:t xml:space="preserve"> rada </w:t>
      </w:r>
      <w:r w:rsidRPr="005D2B30">
        <w:rPr>
          <w:rFonts w:ascii="Verdana" w:hAnsi="Verdana"/>
          <w:b/>
          <w:sz w:val="20"/>
          <w:szCs w:val="20"/>
          <w:lang w:val="hr-HR"/>
        </w:rPr>
        <w:t>objekta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Monitoring </w:t>
      </w:r>
      <w:r w:rsidR="008C6629" w:rsidRPr="005D2B30">
        <w:rPr>
          <w:rFonts w:ascii="Verdana" w:hAnsi="Verdana"/>
          <w:b/>
          <w:sz w:val="20"/>
          <w:szCs w:val="20"/>
          <w:lang w:val="hr-HR"/>
        </w:rPr>
        <w:t>se takođe mora obavlj</w:t>
      </w:r>
      <w:r w:rsidR="00EB6362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8C6629" w:rsidRPr="005D2B30">
        <w:rPr>
          <w:rFonts w:ascii="Verdana" w:hAnsi="Verdana"/>
          <w:b/>
          <w:sz w:val="20"/>
          <w:szCs w:val="20"/>
          <w:lang w:val="hr-HR"/>
        </w:rPr>
        <w:t>ti da se potvrdi</w:t>
      </w:r>
      <w:r w:rsidR="00A625FE" w:rsidRPr="005D2B30">
        <w:rPr>
          <w:rFonts w:ascii="Verdana" w:hAnsi="Verdana"/>
          <w:b/>
          <w:sz w:val="20"/>
          <w:szCs w:val="20"/>
          <w:lang w:val="hr-HR"/>
        </w:rPr>
        <w:t xml:space="preserve"> nepostojanje bilo kakvih uslova koji bi mogli uticati na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sigurnost </w:t>
      </w:r>
      <w:r w:rsidR="005F14A2" w:rsidRPr="005D2B30">
        <w:rPr>
          <w:rFonts w:ascii="Verdana" w:hAnsi="Verdana"/>
          <w:b/>
          <w:sz w:val="20"/>
          <w:szCs w:val="20"/>
          <w:lang w:val="hr-HR"/>
        </w:rPr>
        <w:t>objekta</w:t>
      </w:r>
      <w:r w:rsidR="00A625FE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5.4. Monitoring </w:t>
      </w:r>
      <w:r w:rsidR="006D1612" w:rsidRPr="005D2B30">
        <w:rPr>
          <w:rFonts w:ascii="Verdana" w:hAnsi="Verdana"/>
          <w:sz w:val="20"/>
          <w:szCs w:val="20"/>
          <w:lang w:val="hr-HR"/>
        </w:rPr>
        <w:t xml:space="preserve">se mora obaviti pri svakom koraku u razvoju i </w:t>
      </w:r>
      <w:r w:rsidR="005C4372" w:rsidRPr="005D2B30">
        <w:rPr>
          <w:rFonts w:ascii="Verdana" w:hAnsi="Verdana"/>
          <w:sz w:val="20"/>
          <w:szCs w:val="20"/>
          <w:lang w:val="hr-HR"/>
        </w:rPr>
        <w:t>radu</w:t>
      </w:r>
      <w:r w:rsidR="006D1612" w:rsidRPr="005D2B30">
        <w:rPr>
          <w:rFonts w:ascii="Verdana" w:hAnsi="Verdana"/>
          <w:sz w:val="20"/>
          <w:szCs w:val="20"/>
          <w:lang w:val="hr-HR"/>
        </w:rPr>
        <w:t xml:space="preserve"> obj</w:t>
      </w:r>
      <w:r w:rsidRPr="005D2B30">
        <w:rPr>
          <w:rFonts w:ascii="Verdana" w:hAnsi="Verdana"/>
          <w:sz w:val="20"/>
          <w:szCs w:val="20"/>
          <w:lang w:val="hr-HR"/>
        </w:rPr>
        <w:t xml:space="preserve">ekta za odlaganje. </w:t>
      </w:r>
      <w:r w:rsidR="006D1612" w:rsidRPr="005D2B30">
        <w:rPr>
          <w:rFonts w:ascii="Verdana" w:hAnsi="Verdana"/>
          <w:sz w:val="20"/>
          <w:szCs w:val="20"/>
          <w:lang w:val="hr-HR"/>
        </w:rPr>
        <w:t>Svrhe programa monitoringa uključuju</w:t>
      </w:r>
      <w:r w:rsidRPr="005D2B30">
        <w:rPr>
          <w:rFonts w:ascii="Verdana" w:hAnsi="Verdana"/>
          <w:sz w:val="20"/>
          <w:szCs w:val="20"/>
          <w:lang w:val="hr-HR"/>
        </w:rPr>
        <w:t>: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6D1612" w:rsidP="001C2017">
      <w:pPr>
        <w:numPr>
          <w:ilvl w:val="0"/>
          <w:numId w:val="65"/>
        </w:numPr>
        <w:tabs>
          <w:tab w:val="left" w:pos="50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Pribavljanje informacij</w:t>
      </w:r>
      <w:r w:rsidR="000465E4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za naknadne pro</w:t>
      </w:r>
      <w:r w:rsidR="000465E4" w:rsidRPr="005D2B30">
        <w:rPr>
          <w:rFonts w:ascii="Verdana" w:hAnsi="Verdana"/>
          <w:sz w:val="20"/>
          <w:szCs w:val="20"/>
          <w:lang w:val="hr-HR"/>
        </w:rPr>
        <w:t>c</w:t>
      </w:r>
      <w:r w:rsidRPr="005D2B30">
        <w:rPr>
          <w:rFonts w:ascii="Verdana" w:hAnsi="Verdana"/>
          <w:sz w:val="20"/>
          <w:szCs w:val="20"/>
          <w:lang w:val="hr-HR"/>
        </w:rPr>
        <w:t>jene</w:t>
      </w:r>
      <w:r w:rsidR="001B357D" w:rsidRPr="005D2B30">
        <w:rPr>
          <w:rFonts w:ascii="Verdana" w:hAnsi="Verdana"/>
          <w:sz w:val="20"/>
          <w:szCs w:val="20"/>
          <w:lang w:val="hr-HR"/>
        </w:rPr>
        <w:t>;</w:t>
      </w:r>
    </w:p>
    <w:p w:rsidR="001B357D" w:rsidRPr="005D2B30" w:rsidRDefault="001B357D" w:rsidP="001B357D">
      <w:pPr>
        <w:tabs>
          <w:tab w:val="left" w:pos="490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6D1612" w:rsidP="001C2017">
      <w:pPr>
        <w:numPr>
          <w:ilvl w:val="0"/>
          <w:numId w:val="65"/>
        </w:numPr>
        <w:tabs>
          <w:tab w:val="left" w:pos="50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Garancij</w:t>
      </w:r>
      <w:r w:rsidR="005C4372" w:rsidRPr="005D2B30">
        <w:rPr>
          <w:rFonts w:ascii="Verdana" w:hAnsi="Verdana"/>
          <w:sz w:val="20"/>
          <w:szCs w:val="20"/>
          <w:lang w:val="hr-HR"/>
        </w:rPr>
        <w:t>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operati</w:t>
      </w:r>
      <w:r w:rsidRPr="005D2B30">
        <w:rPr>
          <w:rFonts w:ascii="Verdana" w:hAnsi="Verdana"/>
          <w:sz w:val="20"/>
          <w:szCs w:val="20"/>
          <w:lang w:val="hr-HR"/>
        </w:rPr>
        <w:t xml:space="preserve">vne </w:t>
      </w:r>
      <w:r w:rsidR="001B357D" w:rsidRPr="005D2B30">
        <w:rPr>
          <w:rFonts w:ascii="Verdana" w:hAnsi="Verdana"/>
          <w:sz w:val="20"/>
          <w:szCs w:val="20"/>
          <w:lang w:val="hr-HR"/>
        </w:rPr>
        <w:t>sigurnost</w:t>
      </w:r>
      <w:r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>;</w:t>
      </w:r>
    </w:p>
    <w:p w:rsidR="001B357D" w:rsidRPr="005D2B30" w:rsidRDefault="001B357D" w:rsidP="001B357D">
      <w:pPr>
        <w:tabs>
          <w:tab w:val="left" w:pos="490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6D1612" w:rsidP="001C2017">
      <w:pPr>
        <w:numPr>
          <w:ilvl w:val="0"/>
          <w:numId w:val="65"/>
        </w:numPr>
        <w:tabs>
          <w:tab w:val="left" w:pos="49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bookmarkStart w:id="55" w:name="page59"/>
      <w:bookmarkEnd w:id="55"/>
      <w:r w:rsidRPr="005D2B30">
        <w:rPr>
          <w:rFonts w:ascii="Verdana" w:hAnsi="Verdana"/>
          <w:sz w:val="20"/>
          <w:szCs w:val="20"/>
          <w:lang w:val="hr-HR"/>
        </w:rPr>
        <w:t>Garancij</w:t>
      </w:r>
      <w:r w:rsidR="005C4372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da su uslovi za </w:t>
      </w:r>
      <w:r w:rsidR="005C4372" w:rsidRPr="005D2B30">
        <w:rPr>
          <w:rFonts w:ascii="Verdana" w:hAnsi="Verdana"/>
          <w:sz w:val="20"/>
          <w:szCs w:val="20"/>
          <w:lang w:val="hr-HR"/>
        </w:rPr>
        <w:t>rad</w:t>
      </w:r>
      <w:r w:rsidR="00E152E9" w:rsidRPr="005D2B30">
        <w:rPr>
          <w:rFonts w:ascii="Verdana" w:hAnsi="Verdana"/>
          <w:sz w:val="20"/>
          <w:szCs w:val="20"/>
          <w:lang w:val="hr-HR"/>
        </w:rPr>
        <w:t xml:space="preserve"> objekta u skladu sa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sigurnosnom procjenom</w:t>
      </w:r>
      <w:r w:rsidR="001B357D" w:rsidRPr="005D2B30">
        <w:rPr>
          <w:rFonts w:ascii="Verdana" w:hAnsi="Verdana"/>
          <w:sz w:val="20"/>
          <w:szCs w:val="20"/>
          <w:lang w:val="hr-HR"/>
        </w:rPr>
        <w:t>;</w:t>
      </w:r>
    </w:p>
    <w:p w:rsidR="001B357D" w:rsidRPr="005D2B30" w:rsidRDefault="001B357D" w:rsidP="001B357D">
      <w:pPr>
        <w:tabs>
          <w:tab w:val="left" w:pos="490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E152E9" w:rsidP="001C2017">
      <w:pPr>
        <w:numPr>
          <w:ilvl w:val="0"/>
          <w:numId w:val="65"/>
        </w:numPr>
        <w:tabs>
          <w:tab w:val="left" w:pos="49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Potvrd</w:t>
      </w:r>
      <w:r w:rsidR="005C4372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da su uslovi u skladu sa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</w:t>
      </w:r>
      <w:r w:rsidR="000465E4" w:rsidRPr="005D2B30">
        <w:rPr>
          <w:rFonts w:ascii="Verdana" w:hAnsi="Verdana"/>
          <w:sz w:val="20"/>
          <w:szCs w:val="20"/>
          <w:lang w:val="hr-HR"/>
        </w:rPr>
        <w:t>šću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E152E9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Smjernice su date u referenci 20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Programi monitoringa moraju biti kreirani i realizovani tako da se ne smanji ukupan nivo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F14A2" w:rsidRPr="005D2B30">
        <w:rPr>
          <w:rFonts w:ascii="Verdana" w:hAnsi="Verdana"/>
          <w:sz w:val="20"/>
          <w:szCs w:val="20"/>
          <w:lang w:val="hr-HR"/>
        </w:rPr>
        <w:t>objekta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 xml:space="preserve">5.5. </w:t>
      </w:r>
      <w:r w:rsidR="00E152E9" w:rsidRPr="005D2B30">
        <w:rPr>
          <w:rFonts w:ascii="Verdana" w:hAnsi="Verdana"/>
          <w:sz w:val="20"/>
          <w:szCs w:val="20"/>
          <w:lang w:val="hr-HR"/>
        </w:rPr>
        <w:t xml:space="preserve">U </w:t>
      </w:r>
      <w:r w:rsidR="00817789" w:rsidRPr="005D2B30">
        <w:rPr>
          <w:rFonts w:ascii="Verdana" w:hAnsi="Verdana"/>
          <w:sz w:val="20"/>
          <w:szCs w:val="20"/>
          <w:lang w:val="hr-HR"/>
        </w:rPr>
        <w:t xml:space="preserve">jednom tehničkom </w:t>
      </w:r>
      <w:r w:rsidR="00E152E9" w:rsidRPr="005D2B30">
        <w:rPr>
          <w:rFonts w:ascii="Verdana" w:hAnsi="Verdana"/>
          <w:sz w:val="20"/>
          <w:szCs w:val="20"/>
          <w:lang w:val="hr-HR"/>
        </w:rPr>
        <w:t>dokumentu IAEA-e</w:t>
      </w:r>
      <w:r w:rsidR="00817789"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8"/>
      </w:r>
      <w:r w:rsidR="00E152E9" w:rsidRPr="005D2B30">
        <w:rPr>
          <w:rFonts w:ascii="Verdana" w:hAnsi="Verdana"/>
          <w:sz w:val="20"/>
          <w:szCs w:val="20"/>
          <w:lang w:val="hr-HR"/>
        </w:rPr>
        <w:t xml:space="preserve"> je data diskusija o monitoringu koji se odnosi na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 objek</w:t>
      </w:r>
      <w:r w:rsidR="00E152E9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t</w:t>
      </w:r>
      <w:r w:rsidR="00E152E9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za</w:t>
      </w:r>
      <w:r w:rsidR="005C4372" w:rsidRPr="005D2B30">
        <w:rPr>
          <w:rFonts w:ascii="Verdana" w:hAnsi="Verdana"/>
          <w:sz w:val="20"/>
          <w:szCs w:val="20"/>
          <w:lang w:val="hr-HR"/>
        </w:rPr>
        <w:t xml:space="preserve"> geološko</w:t>
      </w:r>
      <w:r w:rsidRPr="005D2B30">
        <w:rPr>
          <w:rFonts w:ascii="Verdana" w:hAnsi="Verdana"/>
          <w:sz w:val="20"/>
          <w:szCs w:val="20"/>
          <w:lang w:val="hr-HR"/>
        </w:rPr>
        <w:t xml:space="preserve"> odlaganje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Pr="005D2B30">
        <w:rPr>
          <w:rFonts w:ascii="Verdana" w:hAnsi="Verdana"/>
          <w:sz w:val="20"/>
          <w:szCs w:val="20"/>
          <w:lang w:val="hr-HR"/>
        </w:rPr>
        <w:t>. Plan</w:t>
      </w:r>
      <w:r w:rsidR="00E152E9" w:rsidRPr="005D2B30">
        <w:rPr>
          <w:rFonts w:ascii="Verdana" w:hAnsi="Verdana"/>
          <w:sz w:val="20"/>
          <w:szCs w:val="20"/>
          <w:lang w:val="hr-HR"/>
        </w:rPr>
        <w:t xml:space="preserve">ovi za monitoring s ciljem davanja garancija </w:t>
      </w:r>
      <w:r w:rsidRPr="005D2B30">
        <w:rPr>
          <w:rFonts w:ascii="Verdana" w:hAnsi="Verdana"/>
          <w:sz w:val="20"/>
          <w:szCs w:val="20"/>
          <w:lang w:val="hr-HR"/>
        </w:rPr>
        <w:t>sigurnost</w:t>
      </w:r>
      <w:r w:rsidR="005C4372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152E9" w:rsidRPr="005D2B30">
        <w:rPr>
          <w:rFonts w:ascii="Verdana" w:hAnsi="Verdana"/>
          <w:sz w:val="20"/>
          <w:szCs w:val="20"/>
          <w:lang w:val="hr-HR"/>
        </w:rPr>
        <w:t xml:space="preserve">moraju biti sačinjeni prije izgradnje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="00E152E9"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5C4372" w:rsidRPr="005D2B30">
        <w:rPr>
          <w:rFonts w:ascii="Verdana" w:hAnsi="Verdana"/>
          <w:sz w:val="20"/>
          <w:szCs w:val="20"/>
          <w:lang w:val="hr-HR"/>
        </w:rPr>
        <w:t>geološk</w:t>
      </w:r>
      <w:r w:rsidR="00101530" w:rsidRPr="005D2B30">
        <w:rPr>
          <w:rFonts w:ascii="Verdana" w:hAnsi="Verdana"/>
          <w:sz w:val="20"/>
          <w:szCs w:val="20"/>
          <w:lang w:val="hr-HR"/>
        </w:rPr>
        <w:t>o</w:t>
      </w:r>
      <w:r w:rsidR="005C4372" w:rsidRPr="005D2B30">
        <w:rPr>
          <w:rFonts w:ascii="Verdana" w:hAnsi="Verdana"/>
          <w:sz w:val="20"/>
          <w:szCs w:val="20"/>
          <w:lang w:val="hr-HR"/>
        </w:rPr>
        <w:t xml:space="preserve"> o</w:t>
      </w:r>
      <w:r w:rsidR="00101530" w:rsidRPr="005D2B30">
        <w:rPr>
          <w:rFonts w:ascii="Verdana" w:hAnsi="Verdana"/>
          <w:sz w:val="20"/>
          <w:szCs w:val="20"/>
          <w:lang w:val="hr-HR"/>
        </w:rPr>
        <w:t>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152E9" w:rsidRPr="005D2B30">
        <w:rPr>
          <w:rFonts w:ascii="Verdana" w:hAnsi="Verdana"/>
          <w:sz w:val="20"/>
          <w:szCs w:val="20"/>
          <w:lang w:val="hr-HR"/>
        </w:rPr>
        <w:t>da bi se ukazalo na moguće strategije</w:t>
      </w:r>
      <w:r w:rsidRPr="005D2B30">
        <w:rPr>
          <w:rFonts w:ascii="Verdana" w:hAnsi="Verdana"/>
          <w:sz w:val="20"/>
          <w:szCs w:val="20"/>
          <w:lang w:val="hr-HR"/>
        </w:rPr>
        <w:t xml:space="preserve"> monitoring</w:t>
      </w:r>
      <w:r w:rsidR="00E152E9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152E9" w:rsidRPr="005D2B30">
        <w:rPr>
          <w:rFonts w:ascii="Verdana" w:hAnsi="Verdana"/>
          <w:sz w:val="20"/>
          <w:szCs w:val="20"/>
          <w:lang w:val="hr-HR"/>
        </w:rPr>
        <w:t>Međutim, planovi moraju ostati fleksibilni i, po potrebi, biti revidirani i ažurirani tokom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D53C7" w:rsidRPr="005D2B30">
        <w:rPr>
          <w:rFonts w:ascii="Verdana" w:hAnsi="Verdana"/>
          <w:sz w:val="20"/>
          <w:szCs w:val="20"/>
          <w:lang w:val="hr-HR"/>
        </w:rPr>
        <w:t xml:space="preserve">razvoja i </w:t>
      </w:r>
      <w:r w:rsidR="005C4372" w:rsidRPr="005D2B30">
        <w:rPr>
          <w:rFonts w:ascii="Verdana" w:hAnsi="Verdana"/>
          <w:sz w:val="20"/>
          <w:szCs w:val="20"/>
          <w:lang w:val="hr-HR"/>
        </w:rPr>
        <w:t>rada</w:t>
      </w:r>
      <w:r w:rsidR="00E152E9" w:rsidRPr="005D2B30">
        <w:rPr>
          <w:rFonts w:ascii="Verdana" w:hAnsi="Verdana"/>
          <w:sz w:val="20"/>
          <w:szCs w:val="20"/>
          <w:lang w:val="hr-HR"/>
        </w:rPr>
        <w:t xml:space="preserve"> aktivnosti objekta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22: </w:t>
      </w:r>
      <w:r w:rsidR="00E152E9" w:rsidRPr="005D2B30">
        <w:rPr>
          <w:rFonts w:ascii="Verdana" w:hAnsi="Verdana"/>
          <w:b/>
          <w:sz w:val="20"/>
          <w:szCs w:val="20"/>
          <w:lang w:val="hr-HR"/>
        </w:rPr>
        <w:t>P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eriod 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>nakon zatvaranja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E152E9" w:rsidRPr="005D2B30">
        <w:rPr>
          <w:rFonts w:ascii="Verdana" w:hAnsi="Verdana"/>
          <w:b/>
          <w:sz w:val="20"/>
          <w:szCs w:val="20"/>
          <w:lang w:val="hr-HR"/>
        </w:rPr>
        <w:t>i institucionalne kontrole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9F16BC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Moraju se pripremiti planovi za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period </w:t>
      </w:r>
      <w:r w:rsidR="006F39F5" w:rsidRPr="005D2B30">
        <w:rPr>
          <w:rFonts w:ascii="Verdana" w:hAnsi="Verdana"/>
          <w:b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b/>
          <w:sz w:val="20"/>
          <w:szCs w:val="20"/>
          <w:lang w:val="hr-HR"/>
        </w:rPr>
        <w:t>da se obuhvate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E152E9" w:rsidRPr="005D2B30">
        <w:rPr>
          <w:rFonts w:ascii="Verdana" w:hAnsi="Verdana"/>
          <w:b/>
          <w:sz w:val="20"/>
          <w:szCs w:val="20"/>
          <w:lang w:val="hr-HR"/>
        </w:rPr>
        <w:t>inst</w:t>
      </w:r>
      <w:r w:rsidRPr="005D2B30">
        <w:rPr>
          <w:rFonts w:ascii="Verdana" w:hAnsi="Verdana"/>
          <w:b/>
          <w:sz w:val="20"/>
          <w:szCs w:val="20"/>
          <w:lang w:val="hr-HR"/>
        </w:rPr>
        <w:t>itucionalne kontrole i mehanizmi za o</w:t>
      </w:r>
      <w:r w:rsidR="005C4372" w:rsidRPr="005D2B30">
        <w:rPr>
          <w:rFonts w:ascii="Verdana" w:hAnsi="Verdana"/>
          <w:b/>
          <w:sz w:val="20"/>
          <w:szCs w:val="20"/>
          <w:lang w:val="hr-HR"/>
        </w:rPr>
        <w:t xml:space="preserve">čuvanje </w:t>
      </w:r>
      <w:r w:rsidRPr="005D2B30">
        <w:rPr>
          <w:rFonts w:ascii="Verdana" w:hAnsi="Verdana"/>
          <w:b/>
          <w:sz w:val="20"/>
          <w:szCs w:val="20"/>
          <w:lang w:val="hr-HR"/>
        </w:rPr>
        <w:t>raspoloživosti informacija o objektu</w:t>
      </w:r>
      <w:r w:rsidR="00101530" w:rsidRPr="005D2B30">
        <w:rPr>
          <w:rFonts w:ascii="Verdana" w:hAnsi="Verdana"/>
          <w:b/>
          <w:sz w:val="20"/>
          <w:szCs w:val="20"/>
          <w:lang w:val="hr-HR"/>
        </w:rPr>
        <w:t xml:space="preserve"> za odlaganje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 T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i planovi moraju biti u skladu sa pasivnim karakteristikama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sigurnost</w:t>
      </w:r>
      <w:r w:rsidRPr="005D2B30">
        <w:rPr>
          <w:rFonts w:ascii="Verdana" w:hAnsi="Verdana"/>
          <w:b/>
          <w:sz w:val="20"/>
          <w:szCs w:val="20"/>
          <w:lang w:val="hr-HR"/>
        </w:rPr>
        <w:t>i i činiti dio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>dokaz</w:t>
      </w:r>
      <w:r w:rsidR="00F208FE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b/>
          <w:sz w:val="20"/>
          <w:szCs w:val="20"/>
          <w:lang w:val="hr-HR"/>
        </w:rPr>
        <w:t xml:space="preserve"> sigurnosti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na osnov</w:t>
      </w:r>
      <w:r w:rsidR="00F208FE" w:rsidRPr="005D2B30">
        <w:rPr>
          <w:rFonts w:ascii="Verdana" w:hAnsi="Verdana"/>
          <w:b/>
          <w:sz w:val="20"/>
          <w:szCs w:val="20"/>
          <w:lang w:val="hr-HR"/>
        </w:rPr>
        <w:t>u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kojeg se daje autorizacija za zatvaranje objekta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9F16BC" w:rsidP="001B357D">
      <w:pPr>
        <w:numPr>
          <w:ilvl w:val="0"/>
          <w:numId w:val="47"/>
        </w:numPr>
        <w:tabs>
          <w:tab w:val="left" w:pos="47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Dugoročna sigurnost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objekta za </w:t>
      </w:r>
      <w:r w:rsidR="00AD53C7" w:rsidRPr="005D2B30">
        <w:rPr>
          <w:rFonts w:ascii="Verdana" w:hAnsi="Verdana"/>
          <w:sz w:val="20"/>
          <w:szCs w:val="20"/>
          <w:lang w:val="hr-HR"/>
        </w:rPr>
        <w:t>odlaganje radioaktivnog otpada</w:t>
      </w:r>
      <w:r w:rsidRPr="005D2B30">
        <w:rPr>
          <w:rFonts w:ascii="Verdana" w:hAnsi="Verdana"/>
          <w:sz w:val="20"/>
          <w:szCs w:val="20"/>
          <w:lang w:val="hr-HR"/>
        </w:rPr>
        <w:t xml:space="preserve"> ne smije zavisiti od aktivne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152E9" w:rsidRPr="005D2B30">
        <w:rPr>
          <w:rFonts w:ascii="Verdana" w:hAnsi="Verdana"/>
          <w:sz w:val="20"/>
          <w:szCs w:val="20"/>
          <w:lang w:val="hr-HR"/>
        </w:rPr>
        <w:t>institucionaln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E152E9" w:rsidRPr="005D2B30">
        <w:rPr>
          <w:rFonts w:ascii="Verdana" w:hAnsi="Verdana"/>
          <w:sz w:val="20"/>
          <w:szCs w:val="20"/>
          <w:lang w:val="hr-HR"/>
        </w:rPr>
        <w:t xml:space="preserve"> kontrol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9C721B" w:rsidRPr="005D2B30">
        <w:rPr>
          <w:rFonts w:ascii="Verdana" w:hAnsi="Verdana"/>
          <w:sz w:val="20"/>
          <w:szCs w:val="20"/>
          <w:lang w:val="hr-HR"/>
        </w:rPr>
        <w:t>Čak ni ugrožavanje pasivnih karakteristika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C721B" w:rsidRPr="005D2B30">
        <w:rPr>
          <w:rFonts w:ascii="Verdana" w:hAnsi="Verdana"/>
          <w:sz w:val="20"/>
          <w:szCs w:val="20"/>
          <w:lang w:val="hr-HR"/>
        </w:rPr>
        <w:t xml:space="preserve">ne smije dovesti do </w:t>
      </w:r>
      <w:r w:rsidR="001602D9" w:rsidRPr="005D2B30">
        <w:rPr>
          <w:rFonts w:ascii="Verdana" w:hAnsi="Verdana"/>
          <w:sz w:val="20"/>
          <w:szCs w:val="20"/>
          <w:lang w:val="hr-HR"/>
        </w:rPr>
        <w:t>toga da se izađe iz okvira kriterija</w:t>
      </w:r>
      <w:r w:rsidR="009C721B" w:rsidRPr="005D2B30">
        <w:rPr>
          <w:rFonts w:ascii="Verdana" w:hAnsi="Verdana"/>
          <w:sz w:val="20"/>
          <w:szCs w:val="20"/>
          <w:lang w:val="hr-HR"/>
        </w:rPr>
        <w:t xml:space="preserve"> za intervencije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1A21D8" w:rsidRPr="005D2B30">
        <w:rPr>
          <w:rFonts w:ascii="Verdana" w:hAnsi="Verdana"/>
          <w:sz w:val="20"/>
          <w:szCs w:val="20"/>
          <w:lang w:val="hr-HR"/>
        </w:rPr>
        <w:t xml:space="preserve">Usto,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sigurnost objekta za odlaganje </w:t>
      </w:r>
      <w:r w:rsidR="001A21D8" w:rsidRPr="005D2B30">
        <w:rPr>
          <w:rFonts w:ascii="Verdana" w:hAnsi="Verdana"/>
          <w:sz w:val="20"/>
          <w:szCs w:val="20"/>
          <w:lang w:val="hr-HR"/>
        </w:rPr>
        <w:t>ne smije zavisiti samo od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017D2" w:rsidRPr="005D2B30">
        <w:rPr>
          <w:rFonts w:ascii="Verdana" w:hAnsi="Verdana"/>
          <w:sz w:val="20"/>
          <w:szCs w:val="20"/>
          <w:lang w:val="hr-HR"/>
        </w:rPr>
        <w:t>institucionalnih kontrola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152E9" w:rsidRPr="005D2B30">
        <w:rPr>
          <w:rFonts w:ascii="Verdana" w:hAnsi="Verdana"/>
          <w:sz w:val="20"/>
          <w:szCs w:val="20"/>
          <w:lang w:val="hr-HR"/>
        </w:rPr>
        <w:t>Institucionalne kontrole ne mogu biti jedina ili glavna komponenta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5C4372"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</w:t>
      </w:r>
      <w:r w:rsidR="005C4372"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>t</w:t>
      </w:r>
      <w:r w:rsidR="005C4372"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1602D9" w:rsidRPr="005D2B30">
        <w:rPr>
          <w:rFonts w:ascii="Verdana" w:hAnsi="Verdana"/>
          <w:sz w:val="20"/>
          <w:szCs w:val="20"/>
          <w:lang w:val="hr-HR"/>
        </w:rPr>
        <w:t xml:space="preserve">površinsko </w:t>
      </w:r>
      <w:r w:rsidR="00101530" w:rsidRPr="005D2B30">
        <w:rPr>
          <w:rFonts w:ascii="Verdana" w:hAnsi="Verdana"/>
          <w:sz w:val="20"/>
          <w:szCs w:val="20"/>
          <w:lang w:val="hr-HR"/>
        </w:rPr>
        <w:t>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152E9" w:rsidRPr="005D2B30">
        <w:rPr>
          <w:rFonts w:ascii="Verdana" w:hAnsi="Verdana"/>
          <w:sz w:val="20"/>
          <w:szCs w:val="20"/>
          <w:lang w:val="hr-HR"/>
        </w:rPr>
        <w:t>Mogućnost institucionalnih kontrola da doprinesu s</w:t>
      </w:r>
      <w:r w:rsidR="001B357D" w:rsidRPr="005D2B30">
        <w:rPr>
          <w:rFonts w:ascii="Verdana" w:hAnsi="Verdana"/>
          <w:sz w:val="20"/>
          <w:szCs w:val="20"/>
          <w:lang w:val="hr-HR"/>
        </w:rPr>
        <w:t>igurnost</w:t>
      </w:r>
      <w:r w:rsidR="00E152E9"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152E9" w:rsidRPr="005D2B30">
        <w:rPr>
          <w:rFonts w:ascii="Verdana" w:hAnsi="Verdana"/>
          <w:sz w:val="20"/>
          <w:szCs w:val="20"/>
          <w:lang w:val="hr-HR"/>
        </w:rPr>
        <w:t>predviđenoj 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="001602D9" w:rsidRPr="005D2B30">
        <w:rPr>
          <w:rFonts w:ascii="Verdana" w:hAnsi="Verdana"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152E9" w:rsidRPr="005D2B30">
        <w:rPr>
          <w:rFonts w:ascii="Verdana" w:hAnsi="Verdana"/>
          <w:sz w:val="20"/>
          <w:szCs w:val="20"/>
          <w:lang w:val="hr-HR"/>
        </w:rPr>
        <w:t>mora biti d</w:t>
      </w:r>
      <w:r w:rsidR="005C4372" w:rsidRPr="005D2B30">
        <w:rPr>
          <w:rFonts w:ascii="Verdana" w:hAnsi="Verdana"/>
          <w:sz w:val="20"/>
          <w:szCs w:val="20"/>
          <w:lang w:val="hr-HR"/>
        </w:rPr>
        <w:t>emonstrirana</w:t>
      </w:r>
      <w:r w:rsidR="00E152E9" w:rsidRPr="005D2B30">
        <w:rPr>
          <w:rFonts w:ascii="Verdana" w:hAnsi="Verdana"/>
          <w:sz w:val="20"/>
          <w:szCs w:val="20"/>
          <w:lang w:val="hr-HR"/>
        </w:rPr>
        <w:t xml:space="preserve"> i opravdana</w:t>
      </w:r>
      <w:r w:rsidR="001602D9" w:rsidRPr="005D2B30">
        <w:rPr>
          <w:rFonts w:ascii="Verdana" w:hAnsi="Verdana"/>
          <w:sz w:val="20"/>
          <w:szCs w:val="20"/>
          <w:lang w:val="hr-HR"/>
        </w:rPr>
        <w:t xml:space="preserve"> u</w:t>
      </w:r>
      <w:r w:rsidR="00E152E9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="00E152E9" w:rsidRPr="005D2B30">
        <w:rPr>
          <w:rFonts w:ascii="Verdana" w:hAnsi="Verdana"/>
          <w:sz w:val="20"/>
          <w:szCs w:val="20"/>
          <w:lang w:val="hr-HR"/>
        </w:rPr>
        <w:t>u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A518CB" w:rsidP="001B357D">
      <w:pPr>
        <w:numPr>
          <w:ilvl w:val="0"/>
          <w:numId w:val="47"/>
        </w:numPr>
        <w:tabs>
          <w:tab w:val="left" w:pos="47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Rizik upli</w:t>
      </w:r>
      <w:r w:rsidR="001602D9" w:rsidRPr="005D2B30">
        <w:rPr>
          <w:rFonts w:ascii="Verdana" w:hAnsi="Verdana"/>
          <w:sz w:val="20"/>
          <w:szCs w:val="20"/>
          <w:lang w:val="hr-HR"/>
        </w:rPr>
        <w:t>t</w:t>
      </w:r>
      <w:r w:rsidRPr="005D2B30">
        <w:rPr>
          <w:rFonts w:ascii="Verdana" w:hAnsi="Verdana"/>
          <w:sz w:val="20"/>
          <w:szCs w:val="20"/>
          <w:lang w:val="hr-HR"/>
        </w:rPr>
        <w:t>anja 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objekt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AD53C7" w:rsidRPr="005D2B30">
        <w:rPr>
          <w:rFonts w:ascii="Verdana" w:hAnsi="Verdana"/>
          <w:sz w:val="20"/>
          <w:szCs w:val="20"/>
          <w:lang w:val="hr-HR"/>
        </w:rPr>
        <w:t>odlaganje radioaktivnog otpada</w:t>
      </w:r>
      <w:r w:rsidR="00AD578B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se može smanjiti korištenjem pasivnih kontrola tokom dužih perioda nego onih koji su predviđeni za aktivne kontrole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 xml:space="preserve">npr. očuvanjem informacija korištenjem </w:t>
      </w:r>
      <w:r w:rsidR="0022410F" w:rsidRPr="005D2B30">
        <w:rPr>
          <w:rFonts w:ascii="Verdana" w:hAnsi="Verdana"/>
          <w:sz w:val="20"/>
          <w:szCs w:val="20"/>
          <w:lang w:val="hr-HR"/>
        </w:rPr>
        <w:t>oznaka (</w:t>
      </w:r>
      <w:r w:rsidR="001B357D" w:rsidRPr="005D2B30">
        <w:rPr>
          <w:rFonts w:ascii="Verdana" w:hAnsi="Verdana"/>
          <w:sz w:val="20"/>
          <w:szCs w:val="20"/>
          <w:lang w:val="hr-HR"/>
        </w:rPr>
        <w:t>marker</w:t>
      </w:r>
      <w:r w:rsidR="0022410F" w:rsidRPr="005D2B30">
        <w:rPr>
          <w:rFonts w:ascii="Verdana" w:hAnsi="Verdana"/>
          <w:sz w:val="20"/>
          <w:szCs w:val="20"/>
          <w:lang w:val="hr-HR"/>
        </w:rPr>
        <w:t>a)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 arhiva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 xml:space="preserve">uključujući i međunarodne </w:t>
      </w:r>
      <w:r w:rsidR="0022410F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rhive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817789" w:rsidP="001B357D">
      <w:pPr>
        <w:numPr>
          <w:ilvl w:val="0"/>
          <w:numId w:val="48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56" w:name="page60"/>
      <w:bookmarkEnd w:id="56"/>
      <w:r w:rsidRPr="005D2B30">
        <w:rPr>
          <w:rFonts w:ascii="Verdana" w:hAnsi="Verdana"/>
          <w:sz w:val="20"/>
          <w:szCs w:val="20"/>
          <w:lang w:val="hr-HR"/>
        </w:rPr>
        <w:t>Institucionalne kontrole ob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jekta za </w:t>
      </w:r>
      <w:r w:rsidR="00AD53C7" w:rsidRPr="005D2B30">
        <w:rPr>
          <w:rFonts w:ascii="Verdana" w:hAnsi="Verdana"/>
          <w:sz w:val="20"/>
          <w:szCs w:val="20"/>
          <w:lang w:val="hr-HR"/>
        </w:rPr>
        <w:t>odlaganje radioaktivnog otpada</w:t>
      </w:r>
      <w:r w:rsidR="00A518CB" w:rsidRPr="005D2B30">
        <w:rPr>
          <w:rFonts w:ascii="Verdana" w:hAnsi="Verdana"/>
          <w:sz w:val="20"/>
          <w:szCs w:val="20"/>
          <w:lang w:val="hr-HR"/>
        </w:rPr>
        <w:t xml:space="preserve"> moraju </w:t>
      </w:r>
      <w:r w:rsidR="004651AF" w:rsidRPr="005D2B30">
        <w:rPr>
          <w:rFonts w:ascii="Verdana" w:hAnsi="Verdana"/>
          <w:sz w:val="20"/>
          <w:szCs w:val="20"/>
          <w:lang w:val="hr-HR"/>
        </w:rPr>
        <w:t>dati</w:t>
      </w:r>
      <w:r w:rsidR="00A518CB" w:rsidRPr="005D2B30">
        <w:rPr>
          <w:rFonts w:ascii="Verdana" w:hAnsi="Verdana"/>
          <w:sz w:val="20"/>
          <w:szCs w:val="20"/>
          <w:lang w:val="hr-HR"/>
        </w:rPr>
        <w:t xml:space="preserve"> d</w:t>
      </w:r>
      <w:r w:rsidR="004651AF" w:rsidRPr="005D2B30">
        <w:rPr>
          <w:rFonts w:ascii="Verdana" w:hAnsi="Verdana"/>
          <w:sz w:val="20"/>
          <w:szCs w:val="20"/>
          <w:lang w:val="hr-HR"/>
        </w:rPr>
        <w:t>o</w:t>
      </w:r>
      <w:r w:rsidR="00A518CB" w:rsidRPr="005D2B30">
        <w:rPr>
          <w:rFonts w:ascii="Verdana" w:hAnsi="Verdana"/>
          <w:sz w:val="20"/>
          <w:szCs w:val="20"/>
          <w:lang w:val="hr-HR"/>
        </w:rPr>
        <w:t xml:space="preserve">datnu garanciju </w:t>
      </w:r>
      <w:r w:rsidR="003D4931" w:rsidRPr="005D2B30">
        <w:rPr>
          <w:rFonts w:ascii="Verdana" w:hAnsi="Verdana"/>
          <w:sz w:val="20"/>
          <w:szCs w:val="20"/>
          <w:lang w:val="hr-HR"/>
        </w:rPr>
        <w:t>sigurnosti</w:t>
      </w:r>
      <w:r w:rsidR="00A518CB" w:rsidRPr="005D2B30">
        <w:rPr>
          <w:rFonts w:ascii="Verdana" w:hAnsi="Verdana"/>
          <w:sz w:val="20"/>
          <w:szCs w:val="20"/>
          <w:lang w:val="hr-HR"/>
        </w:rPr>
        <w:t xml:space="preserve"> i nuklearne </w:t>
      </w:r>
      <w:r w:rsidR="005C4372" w:rsidRPr="005D2B30">
        <w:rPr>
          <w:rFonts w:ascii="Verdana" w:hAnsi="Verdana"/>
          <w:sz w:val="20"/>
          <w:szCs w:val="20"/>
          <w:lang w:val="hr-HR"/>
        </w:rPr>
        <w:t>bezbjednosti</w:t>
      </w:r>
      <w:r w:rsidR="00A518CB" w:rsidRPr="005D2B30">
        <w:rPr>
          <w:rFonts w:ascii="Verdana" w:hAnsi="Verdana"/>
          <w:sz w:val="20"/>
          <w:szCs w:val="20"/>
          <w:lang w:val="hr-HR"/>
        </w:rPr>
        <w:t xml:space="preserve"> objekta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A518CB" w:rsidRPr="005D2B30">
        <w:rPr>
          <w:rFonts w:ascii="Verdana" w:hAnsi="Verdana"/>
          <w:sz w:val="20"/>
          <w:szCs w:val="20"/>
          <w:lang w:val="hr-HR"/>
        </w:rPr>
        <w:t xml:space="preserve">Primjeri uključuju predviđanje sprečavanja pristupa lokaciji od strane </w:t>
      </w:r>
      <w:r w:rsidR="004651AF" w:rsidRPr="005D2B30">
        <w:rPr>
          <w:rFonts w:ascii="Verdana" w:hAnsi="Verdana"/>
          <w:sz w:val="20"/>
          <w:szCs w:val="20"/>
          <w:lang w:val="hr-HR"/>
        </w:rPr>
        <w:t>nepozvanih osoba</w:t>
      </w:r>
      <w:r w:rsidR="00A518CB" w:rsidRPr="005D2B30">
        <w:rPr>
          <w:rFonts w:ascii="Verdana" w:hAnsi="Verdana"/>
          <w:sz w:val="20"/>
          <w:szCs w:val="20"/>
          <w:lang w:val="hr-HR"/>
        </w:rPr>
        <w:t xml:space="preserve">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postoperati</w:t>
      </w:r>
      <w:r w:rsidR="00A518CB" w:rsidRPr="005D2B30">
        <w:rPr>
          <w:rFonts w:ascii="Verdana" w:hAnsi="Verdana"/>
          <w:sz w:val="20"/>
          <w:szCs w:val="20"/>
          <w:lang w:val="hr-HR"/>
        </w:rPr>
        <w:t>vni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monitoring </w:t>
      </w:r>
      <w:r w:rsidR="00A518CB" w:rsidRPr="005D2B30">
        <w:rPr>
          <w:rFonts w:ascii="Verdana" w:hAnsi="Verdana"/>
          <w:sz w:val="20"/>
          <w:szCs w:val="20"/>
          <w:lang w:val="hr-HR"/>
        </w:rPr>
        <w:t xml:space="preserve">koji ima mogućnost davanja ranog upozorenja kretanja radionuklida iz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="00A518CB"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="00A518CB" w:rsidRPr="005D2B30">
        <w:rPr>
          <w:rFonts w:ascii="Verdana" w:hAnsi="Verdana"/>
          <w:sz w:val="20"/>
          <w:szCs w:val="20"/>
          <w:lang w:val="hr-HR"/>
        </w:rPr>
        <w:t xml:space="preserve"> prije nego što radionuk</w:t>
      </w:r>
      <w:r w:rsidR="004651AF" w:rsidRPr="005D2B30">
        <w:rPr>
          <w:rFonts w:ascii="Verdana" w:hAnsi="Verdana"/>
          <w:sz w:val="20"/>
          <w:szCs w:val="20"/>
          <w:lang w:val="hr-HR"/>
        </w:rPr>
        <w:t>l</w:t>
      </w:r>
      <w:r w:rsidR="00A518CB" w:rsidRPr="005D2B30">
        <w:rPr>
          <w:rFonts w:ascii="Verdana" w:hAnsi="Verdana"/>
          <w:sz w:val="20"/>
          <w:szCs w:val="20"/>
          <w:lang w:val="hr-HR"/>
        </w:rPr>
        <w:t>idi dođu do granice lokacije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A518CB" w:rsidP="001B357D">
      <w:pPr>
        <w:numPr>
          <w:ilvl w:val="0"/>
          <w:numId w:val="48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bjekti za </w:t>
      </w:r>
      <w:r w:rsidR="004651AF" w:rsidRPr="005D2B30">
        <w:rPr>
          <w:rFonts w:ascii="Verdana" w:hAnsi="Verdana"/>
          <w:sz w:val="20"/>
          <w:szCs w:val="20"/>
          <w:lang w:val="hr-HR"/>
        </w:rPr>
        <w:t xml:space="preserve">površinsko </w:t>
      </w:r>
      <w:r w:rsidR="001B357D" w:rsidRPr="005D2B30">
        <w:rPr>
          <w:rFonts w:ascii="Verdana" w:hAnsi="Verdana"/>
          <w:sz w:val="20"/>
          <w:szCs w:val="20"/>
          <w:lang w:val="hr-HR"/>
        </w:rPr>
        <w:t>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 se generalno projektuju na osnovu pretpostavke da institucionalna kontrola mora ostati na snazi određeni period vremena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Kod kratkoživećeg otpada će taj period morati biti od nekoliko desetina do nekoliko stotina godina nakon zatvaranja objekta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Takve kont</w:t>
      </w:r>
      <w:r w:rsidR="004651AF" w:rsidRPr="005D2B30">
        <w:rPr>
          <w:rFonts w:ascii="Verdana" w:hAnsi="Verdana"/>
          <w:sz w:val="20"/>
          <w:szCs w:val="20"/>
          <w:lang w:val="hr-HR"/>
        </w:rPr>
        <w:t>r</w:t>
      </w:r>
      <w:r w:rsidRPr="005D2B30">
        <w:rPr>
          <w:rFonts w:ascii="Verdana" w:hAnsi="Verdana"/>
          <w:sz w:val="20"/>
          <w:szCs w:val="20"/>
          <w:lang w:val="hr-HR"/>
        </w:rPr>
        <w:t xml:space="preserve">ole će </w:t>
      </w:r>
      <w:r w:rsidR="005517F5" w:rsidRPr="005D2B30">
        <w:rPr>
          <w:rFonts w:ascii="Verdana" w:hAnsi="Verdana"/>
          <w:sz w:val="20"/>
          <w:szCs w:val="20"/>
          <w:lang w:val="hr-HR"/>
        </w:rPr>
        <w:t xml:space="preserve">po prirodi </w:t>
      </w:r>
      <w:r w:rsidRPr="005D2B30">
        <w:rPr>
          <w:rFonts w:ascii="Verdana" w:hAnsi="Verdana"/>
          <w:sz w:val="20"/>
          <w:szCs w:val="20"/>
          <w:lang w:val="hr-HR"/>
        </w:rPr>
        <w:t>biti aktivne ili pasivne. Kod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4651AF" w:rsidRPr="005D2B30">
        <w:rPr>
          <w:rFonts w:ascii="Verdana" w:hAnsi="Verdana"/>
          <w:sz w:val="20"/>
          <w:szCs w:val="20"/>
          <w:lang w:val="hr-HR"/>
        </w:rPr>
        <w:t xml:space="preserve">površinskog </w:t>
      </w:r>
      <w:r w:rsidR="001B357D" w:rsidRPr="005D2B30">
        <w:rPr>
          <w:rFonts w:ascii="Verdana" w:hAnsi="Verdana"/>
          <w:sz w:val="20"/>
          <w:szCs w:val="20"/>
          <w:lang w:val="hr-HR"/>
        </w:rPr>
        <w:t>odlaganj</w:t>
      </w:r>
      <w:r w:rsidR="004651AF" w:rsidRPr="005D2B30">
        <w:rPr>
          <w:rFonts w:ascii="Verdana" w:hAnsi="Verdana"/>
          <w:sz w:val="20"/>
          <w:szCs w:val="20"/>
          <w:lang w:val="hr-HR"/>
        </w:rPr>
        <w:t>a</w:t>
      </w:r>
      <w:r w:rsidR="00AD578B" w:rsidRPr="005D2B30">
        <w:rPr>
          <w:rFonts w:ascii="Verdana" w:hAnsi="Verdana"/>
          <w:sz w:val="20"/>
          <w:szCs w:val="20"/>
          <w:lang w:val="hr-HR"/>
        </w:rPr>
        <w:t xml:space="preserve"> otpada iz rudarstva i prerade mineralne rude</w:t>
      </w:r>
      <w:r w:rsidR="004651AF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D578B" w:rsidRPr="005D2B30">
        <w:rPr>
          <w:rFonts w:ascii="Verdana" w:hAnsi="Verdana"/>
          <w:sz w:val="20"/>
          <w:szCs w:val="20"/>
          <w:lang w:val="hr-HR"/>
        </w:rPr>
        <w:t>koji sadrži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v</w:t>
      </w:r>
      <w:r w:rsidR="00AD578B" w:rsidRPr="005D2B30">
        <w:rPr>
          <w:rFonts w:ascii="Verdana" w:hAnsi="Verdana"/>
          <w:sz w:val="20"/>
          <w:szCs w:val="20"/>
          <w:lang w:val="hr-HR"/>
        </w:rPr>
        <w:t>eoma dugoživeće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radionu</w:t>
      </w:r>
      <w:r w:rsidR="00AD578B" w:rsidRPr="005D2B30">
        <w:rPr>
          <w:rFonts w:ascii="Verdana" w:hAnsi="Verdana"/>
          <w:sz w:val="20"/>
          <w:szCs w:val="20"/>
          <w:lang w:val="hr-HR"/>
        </w:rPr>
        <w:t>k</w:t>
      </w:r>
      <w:r w:rsidR="001B357D" w:rsidRPr="005D2B30">
        <w:rPr>
          <w:rFonts w:ascii="Verdana" w:hAnsi="Verdana"/>
          <w:sz w:val="20"/>
          <w:szCs w:val="20"/>
          <w:lang w:val="hr-HR"/>
        </w:rPr>
        <w:t>lide</w:t>
      </w:r>
      <w:r w:rsidR="00AD578B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</w:t>
      </w:r>
      <w:r w:rsidR="00AD578B" w:rsidRPr="005D2B30">
        <w:rPr>
          <w:rFonts w:ascii="Verdana" w:hAnsi="Verdana"/>
          <w:sz w:val="20"/>
          <w:szCs w:val="20"/>
          <w:lang w:val="hr-HR"/>
        </w:rPr>
        <w:t xml:space="preserve"> koji se generalno sastoji </w:t>
      </w:r>
      <w:r w:rsidR="004651AF" w:rsidRPr="005D2B30">
        <w:rPr>
          <w:rFonts w:ascii="Verdana" w:hAnsi="Verdana"/>
          <w:sz w:val="20"/>
          <w:szCs w:val="20"/>
          <w:lang w:val="hr-HR"/>
        </w:rPr>
        <w:t>o</w:t>
      </w:r>
      <w:r w:rsidR="00AD578B" w:rsidRPr="005D2B30">
        <w:rPr>
          <w:rFonts w:ascii="Verdana" w:hAnsi="Verdana"/>
          <w:sz w:val="20"/>
          <w:szCs w:val="20"/>
          <w:lang w:val="hr-HR"/>
        </w:rPr>
        <w:t>d velikih količina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>moraju se ograničiti koncentracije aktivnos</w:t>
      </w:r>
      <w:r w:rsidR="004651AF" w:rsidRPr="005D2B30">
        <w:rPr>
          <w:rFonts w:ascii="Verdana" w:hAnsi="Verdana"/>
          <w:sz w:val="20"/>
          <w:szCs w:val="20"/>
          <w:lang w:val="hr-HR"/>
        </w:rPr>
        <w:t>t</w:t>
      </w:r>
      <w:r w:rsidRPr="005D2B30">
        <w:rPr>
          <w:rFonts w:ascii="Verdana" w:hAnsi="Verdana"/>
          <w:sz w:val="20"/>
          <w:szCs w:val="20"/>
          <w:lang w:val="hr-HR"/>
        </w:rPr>
        <w:t>i tako da se ne mora oslanjati na tekuće aktivne i</w:t>
      </w:r>
      <w:r w:rsidR="004651AF" w:rsidRPr="005D2B30">
        <w:rPr>
          <w:rFonts w:ascii="Verdana" w:hAnsi="Verdana"/>
          <w:sz w:val="20"/>
          <w:szCs w:val="20"/>
          <w:lang w:val="hr-HR"/>
        </w:rPr>
        <w:t>nstitu</w:t>
      </w:r>
      <w:r w:rsidRPr="005D2B30">
        <w:rPr>
          <w:rFonts w:ascii="Verdana" w:hAnsi="Verdana"/>
          <w:sz w:val="20"/>
          <w:szCs w:val="20"/>
          <w:lang w:val="hr-HR"/>
        </w:rPr>
        <w:t>cionalne kontrole kao mjeru sigurnosti. Otpad sa koncentracijama aktivnosti iznad granica mora biti odložen ispod površine</w:t>
      </w:r>
      <w:r w:rsidR="004651AF" w:rsidRPr="005D2B30">
        <w:rPr>
          <w:rFonts w:ascii="Verdana" w:hAnsi="Verdana"/>
          <w:sz w:val="20"/>
          <w:szCs w:val="20"/>
          <w:lang w:val="hr-HR"/>
        </w:rPr>
        <w:t xml:space="preserve"> tla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AD578B" w:rsidP="001B357D">
      <w:pPr>
        <w:numPr>
          <w:ilvl w:val="0"/>
          <w:numId w:val="48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S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tatus objekta za odlaganje </w:t>
      </w:r>
      <w:r w:rsidR="00A518CB" w:rsidRPr="005D2B30">
        <w:rPr>
          <w:rFonts w:ascii="Verdana" w:hAnsi="Verdana"/>
          <w:sz w:val="20"/>
          <w:szCs w:val="20"/>
          <w:lang w:val="hr-HR"/>
        </w:rPr>
        <w:t>nakon perioda ak</w:t>
      </w:r>
      <w:r w:rsidR="001B357D" w:rsidRPr="005D2B30">
        <w:rPr>
          <w:rFonts w:ascii="Verdana" w:hAnsi="Verdana"/>
          <w:sz w:val="20"/>
          <w:szCs w:val="20"/>
          <w:lang w:val="hr-HR"/>
        </w:rPr>
        <w:t>tiv</w:t>
      </w:r>
      <w:r w:rsidR="00A518CB" w:rsidRPr="005D2B30">
        <w:rPr>
          <w:rFonts w:ascii="Verdana" w:hAnsi="Verdana"/>
          <w:sz w:val="20"/>
          <w:szCs w:val="20"/>
          <w:lang w:val="hr-HR"/>
        </w:rPr>
        <w:t>n</w:t>
      </w:r>
      <w:r w:rsidR="001B357D" w:rsidRPr="005D2B30">
        <w:rPr>
          <w:rFonts w:ascii="Verdana" w:hAnsi="Verdana"/>
          <w:sz w:val="20"/>
          <w:szCs w:val="20"/>
          <w:lang w:val="hr-HR"/>
        </w:rPr>
        <w:t>e institu</w:t>
      </w:r>
      <w:r w:rsidR="00A518CB" w:rsidRPr="005D2B30">
        <w:rPr>
          <w:rFonts w:ascii="Verdana" w:hAnsi="Verdana"/>
          <w:sz w:val="20"/>
          <w:szCs w:val="20"/>
          <w:lang w:val="hr-HR"/>
        </w:rPr>
        <w:t>cionalne kontrole se razliku</w:t>
      </w:r>
      <w:r w:rsidR="005C4372" w:rsidRPr="005D2B30">
        <w:rPr>
          <w:rFonts w:ascii="Verdana" w:hAnsi="Verdana"/>
          <w:sz w:val="20"/>
          <w:szCs w:val="20"/>
          <w:lang w:val="hr-HR"/>
        </w:rPr>
        <w:t>je</w:t>
      </w:r>
      <w:r w:rsidR="00A518CB" w:rsidRPr="005D2B30">
        <w:rPr>
          <w:rFonts w:ascii="Verdana" w:hAnsi="Verdana"/>
          <w:sz w:val="20"/>
          <w:szCs w:val="20"/>
          <w:lang w:val="hr-HR"/>
        </w:rPr>
        <w:t xml:space="preserve"> od oslobađanja lokacije nuklearnog objekta od</w:t>
      </w:r>
      <w:r w:rsidR="00544C27" w:rsidRPr="005D2B30">
        <w:rPr>
          <w:rFonts w:ascii="Verdana" w:hAnsi="Verdana"/>
          <w:sz w:val="20"/>
          <w:szCs w:val="20"/>
          <w:lang w:val="hr-HR"/>
        </w:rPr>
        <w:t xml:space="preserve"> regulatorne kontrole nakon dekomisioniranja </w:t>
      </w:r>
      <w:r w:rsidR="00A518CB" w:rsidRPr="005D2B30">
        <w:rPr>
          <w:rFonts w:ascii="Verdana" w:hAnsi="Verdana"/>
          <w:sz w:val="20"/>
          <w:szCs w:val="20"/>
          <w:lang w:val="hr-HR"/>
        </w:rPr>
        <w:t>utoliko što se oslobađanje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44C27" w:rsidRPr="005D2B30">
        <w:rPr>
          <w:rFonts w:ascii="Verdana" w:hAnsi="Verdana"/>
          <w:sz w:val="20"/>
          <w:szCs w:val="20"/>
          <w:lang w:val="hr-HR"/>
        </w:rPr>
        <w:t>lok</w:t>
      </w:r>
      <w:r w:rsidR="00A518CB" w:rsidRPr="005D2B30">
        <w:rPr>
          <w:rFonts w:ascii="Verdana" w:hAnsi="Verdana"/>
          <w:sz w:val="20"/>
          <w:szCs w:val="20"/>
          <w:lang w:val="hr-HR"/>
        </w:rPr>
        <w:t>a</w:t>
      </w:r>
      <w:r w:rsidR="00544C27" w:rsidRPr="005D2B30">
        <w:rPr>
          <w:rFonts w:ascii="Verdana" w:hAnsi="Verdana"/>
          <w:sz w:val="20"/>
          <w:szCs w:val="20"/>
          <w:lang w:val="hr-HR"/>
        </w:rPr>
        <w:t>cije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="00A518CB" w:rsidRPr="005D2B30">
        <w:rPr>
          <w:rFonts w:ascii="Verdana" w:hAnsi="Verdana"/>
          <w:sz w:val="20"/>
          <w:szCs w:val="20"/>
          <w:lang w:val="hr-HR"/>
        </w:rPr>
        <w:t>za neograničenu upotrebu generalno ne razmatra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Lokacija i projekt objekta moraju smanjiti vjerovatnoću uplitanja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017D2" w:rsidP="001B357D">
      <w:pPr>
        <w:numPr>
          <w:ilvl w:val="0"/>
          <w:numId w:val="48"/>
        </w:numPr>
        <w:tabs>
          <w:tab w:val="left" w:pos="474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472E17" w:rsidRPr="005D2B30">
        <w:rPr>
          <w:rFonts w:ascii="Verdana" w:hAnsi="Verdana"/>
          <w:sz w:val="20"/>
          <w:szCs w:val="20"/>
          <w:lang w:val="hr-HR"/>
        </w:rPr>
        <w:t xml:space="preserve">površinsko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odlaganje, </w:t>
      </w:r>
      <w:r w:rsidRPr="005D2B30">
        <w:rPr>
          <w:rFonts w:ascii="Verdana" w:hAnsi="Verdana"/>
          <w:sz w:val="20"/>
          <w:szCs w:val="20"/>
          <w:lang w:val="hr-HR"/>
        </w:rPr>
        <w:t>kriteriji prihvat</w:t>
      </w:r>
      <w:r w:rsidR="006B619C" w:rsidRPr="005D2B30">
        <w:rPr>
          <w:rFonts w:ascii="Verdana" w:hAnsi="Verdana"/>
          <w:sz w:val="20"/>
          <w:szCs w:val="20"/>
          <w:lang w:val="hr-HR"/>
        </w:rPr>
        <w:t>ljivosti</w:t>
      </w:r>
      <w:r w:rsidRPr="005D2B30">
        <w:rPr>
          <w:rFonts w:ascii="Verdana" w:hAnsi="Verdana"/>
          <w:sz w:val="20"/>
          <w:szCs w:val="20"/>
          <w:lang w:val="hr-HR"/>
        </w:rPr>
        <w:t xml:space="preserve"> otpada ograničavaju posljedice ljudskog uplitanja </w:t>
      </w:r>
      <w:r w:rsidR="00472E17" w:rsidRPr="005D2B30">
        <w:rPr>
          <w:rFonts w:ascii="Verdana" w:hAnsi="Verdana"/>
          <w:sz w:val="20"/>
          <w:szCs w:val="20"/>
          <w:lang w:val="hr-HR"/>
        </w:rPr>
        <w:t>unutar</w:t>
      </w:r>
      <w:r w:rsidR="00BF0970" w:rsidRPr="005D2B30">
        <w:rPr>
          <w:rFonts w:ascii="Verdana" w:hAnsi="Verdana"/>
          <w:sz w:val="20"/>
          <w:szCs w:val="20"/>
          <w:lang w:val="hr-HR"/>
        </w:rPr>
        <w:t xml:space="preserve"> okvir</w:t>
      </w:r>
      <w:r w:rsidR="00472E17" w:rsidRPr="005D2B30">
        <w:rPr>
          <w:rFonts w:ascii="Verdana" w:hAnsi="Verdana"/>
          <w:sz w:val="20"/>
          <w:szCs w:val="20"/>
          <w:lang w:val="hr-HR"/>
        </w:rPr>
        <w:t>a</w:t>
      </w:r>
      <w:r w:rsidR="00BF0970" w:rsidRPr="005D2B30">
        <w:rPr>
          <w:rFonts w:ascii="Verdana" w:hAnsi="Verdana"/>
          <w:sz w:val="20"/>
          <w:szCs w:val="20"/>
          <w:lang w:val="hr-HR"/>
        </w:rPr>
        <w:t xml:space="preserve"> preciziranih kriterij</w:t>
      </w:r>
      <w:r w:rsidR="001B357D" w:rsidRPr="005D2B30">
        <w:rPr>
          <w:rFonts w:ascii="Verdana" w:hAnsi="Verdana"/>
          <w:sz w:val="20"/>
          <w:szCs w:val="20"/>
          <w:lang w:val="hr-HR"/>
        </w:rPr>
        <w:t>a (</w:t>
      </w:r>
      <w:r w:rsidRPr="005D2B30">
        <w:rPr>
          <w:rFonts w:ascii="Verdana" w:hAnsi="Verdana"/>
          <w:sz w:val="20"/>
          <w:szCs w:val="20"/>
          <w:lang w:val="hr-HR"/>
        </w:rPr>
        <w:t>vidi tačku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2.15), </w:t>
      </w:r>
      <w:r w:rsidR="00BF0970" w:rsidRPr="005D2B30">
        <w:rPr>
          <w:rFonts w:ascii="Verdana" w:hAnsi="Verdana"/>
          <w:sz w:val="20"/>
          <w:szCs w:val="20"/>
          <w:lang w:val="hr-HR"/>
        </w:rPr>
        <w:t>čak i ako se izgubi kontrola nad lokacijom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BF0970" w:rsidRPr="005D2B30">
        <w:rPr>
          <w:rFonts w:ascii="Verdana" w:hAnsi="Verdana"/>
          <w:sz w:val="20"/>
          <w:szCs w:val="20"/>
          <w:lang w:val="hr-HR"/>
        </w:rPr>
        <w:t>Restrikcija doze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BF0970" w:rsidRPr="005D2B30">
        <w:rPr>
          <w:rFonts w:ascii="Verdana" w:hAnsi="Verdana"/>
          <w:sz w:val="20"/>
          <w:szCs w:val="20"/>
          <w:lang w:val="hr-HR"/>
        </w:rPr>
        <w:t>vidi tačku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2.15) </w:t>
      </w:r>
      <w:r w:rsidR="00BF0970" w:rsidRPr="005D2B30">
        <w:rPr>
          <w:rFonts w:ascii="Verdana" w:hAnsi="Verdana"/>
          <w:sz w:val="20"/>
          <w:szCs w:val="20"/>
          <w:lang w:val="hr-HR"/>
        </w:rPr>
        <w:t xml:space="preserve">usvojena za doze </w:t>
      </w:r>
      <w:r w:rsidR="00BF0970" w:rsidRPr="005D2B30">
        <w:rPr>
          <w:rFonts w:ascii="Verdana" w:hAnsi="Verdana"/>
          <w:sz w:val="20"/>
          <w:szCs w:val="20"/>
          <w:lang w:val="hr-HR"/>
        </w:rPr>
        <w:lastRenderedPageBreak/>
        <w:t>za pojedince iz stanovništva se odnosi na predviđeni normalni razvoj lokacije nakon perioda instit</w:t>
      </w:r>
      <w:r w:rsidR="00472E17" w:rsidRPr="005D2B30">
        <w:rPr>
          <w:rFonts w:ascii="Verdana" w:hAnsi="Verdana"/>
          <w:sz w:val="20"/>
          <w:szCs w:val="20"/>
          <w:lang w:val="hr-HR"/>
        </w:rPr>
        <w:t>u</w:t>
      </w:r>
      <w:r w:rsidR="00BF0970" w:rsidRPr="005D2B30">
        <w:rPr>
          <w:rFonts w:ascii="Verdana" w:hAnsi="Verdana"/>
          <w:sz w:val="20"/>
          <w:szCs w:val="20"/>
          <w:lang w:val="hr-HR"/>
        </w:rPr>
        <w:t>cionalne kontrole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472E17" w:rsidP="001B357D">
      <w:pPr>
        <w:numPr>
          <w:ilvl w:val="0"/>
          <w:numId w:val="48"/>
        </w:numPr>
        <w:tabs>
          <w:tab w:val="left" w:pos="47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Objekti za g</w:t>
      </w:r>
      <w:r w:rsidR="001B357D" w:rsidRPr="005D2B30">
        <w:rPr>
          <w:rFonts w:ascii="Verdana" w:hAnsi="Verdana"/>
          <w:sz w:val="20"/>
          <w:szCs w:val="20"/>
          <w:lang w:val="hr-HR"/>
        </w:rPr>
        <w:t>eolo</w:t>
      </w:r>
      <w:r w:rsidR="00BF0970" w:rsidRPr="005D2B30">
        <w:rPr>
          <w:rFonts w:ascii="Verdana" w:hAnsi="Verdana"/>
          <w:sz w:val="20"/>
          <w:szCs w:val="20"/>
          <w:lang w:val="hr-HR"/>
        </w:rPr>
        <w:t>šk</w:t>
      </w:r>
      <w:r w:rsidRPr="005D2B30">
        <w:rPr>
          <w:rFonts w:ascii="Verdana" w:hAnsi="Verdana"/>
          <w:sz w:val="20"/>
          <w:szCs w:val="20"/>
          <w:lang w:val="hr-HR"/>
        </w:rPr>
        <w:t>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odlaganje </w:t>
      </w:r>
      <w:r w:rsidR="00BF0970" w:rsidRPr="005D2B30">
        <w:rPr>
          <w:rFonts w:ascii="Verdana" w:hAnsi="Verdana"/>
          <w:sz w:val="20"/>
          <w:szCs w:val="20"/>
          <w:lang w:val="hr-HR"/>
        </w:rPr>
        <w:t>ne smiju zavisiti od dugoročne institucionalne kontrole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BF0970" w:rsidRPr="005D2B30">
        <w:rPr>
          <w:rFonts w:ascii="Verdana" w:hAnsi="Verdana"/>
          <w:sz w:val="20"/>
          <w:szCs w:val="20"/>
          <w:lang w:val="hr-HR"/>
        </w:rPr>
        <w:t xml:space="preserve">kao mjere sigurnosti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BF0970" w:rsidRPr="005D2B30">
        <w:rPr>
          <w:rFonts w:ascii="Verdana" w:hAnsi="Verdana"/>
          <w:sz w:val="20"/>
          <w:szCs w:val="20"/>
          <w:lang w:val="hr-HR"/>
        </w:rPr>
        <w:t>vidi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Zahtjev 5). </w:t>
      </w:r>
      <w:r w:rsidR="00BF0970" w:rsidRPr="005D2B30">
        <w:rPr>
          <w:rFonts w:ascii="Verdana" w:hAnsi="Verdana"/>
          <w:sz w:val="20"/>
          <w:szCs w:val="20"/>
          <w:lang w:val="hr-HR"/>
        </w:rPr>
        <w:t>Pa ipak, institucionalne kontrole mogu doprinijeti sigurnosti sprečavanjem ili smanjivanjem vjerovatnoće ljud</w:t>
      </w:r>
      <w:r w:rsidRPr="005D2B30">
        <w:rPr>
          <w:rFonts w:ascii="Verdana" w:hAnsi="Verdana"/>
          <w:sz w:val="20"/>
          <w:szCs w:val="20"/>
          <w:lang w:val="hr-HR"/>
        </w:rPr>
        <w:t>sk</w:t>
      </w:r>
      <w:r w:rsidR="00BF0970" w:rsidRPr="005D2B30">
        <w:rPr>
          <w:rFonts w:ascii="Verdana" w:hAnsi="Verdana"/>
          <w:sz w:val="20"/>
          <w:szCs w:val="20"/>
          <w:lang w:val="hr-HR"/>
        </w:rPr>
        <w:t xml:space="preserve">ih postupaka kojima se nenamjerno vrši </w:t>
      </w:r>
      <w:r w:rsidR="00354B1F" w:rsidRPr="005D2B30">
        <w:rPr>
          <w:rFonts w:ascii="Verdana" w:hAnsi="Verdana"/>
          <w:sz w:val="20"/>
          <w:szCs w:val="20"/>
          <w:lang w:val="hr-HR"/>
        </w:rPr>
        <w:t>uticaj na otpad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B44D0" w:rsidRPr="005D2B30">
        <w:rPr>
          <w:rFonts w:ascii="Verdana" w:hAnsi="Verdana"/>
          <w:sz w:val="20"/>
          <w:szCs w:val="20"/>
          <w:lang w:val="hr-HR"/>
        </w:rPr>
        <w:t>ili degradiraju sigurnosne karakteristike sistema geološkog odlaganja.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Institu</w:t>
      </w:r>
      <w:r w:rsidR="00DB44D0" w:rsidRPr="005D2B30">
        <w:rPr>
          <w:rFonts w:ascii="Verdana" w:hAnsi="Verdana"/>
          <w:sz w:val="20"/>
          <w:szCs w:val="20"/>
          <w:lang w:val="hr-HR"/>
        </w:rPr>
        <w:t>c</w:t>
      </w:r>
      <w:r w:rsidR="001B357D" w:rsidRPr="005D2B30">
        <w:rPr>
          <w:rFonts w:ascii="Verdana" w:hAnsi="Verdana"/>
          <w:sz w:val="20"/>
          <w:szCs w:val="20"/>
          <w:lang w:val="hr-HR"/>
        </w:rPr>
        <w:t>ional</w:t>
      </w:r>
      <w:r w:rsidR="00DB44D0" w:rsidRPr="005D2B30">
        <w:rPr>
          <w:rFonts w:ascii="Verdana" w:hAnsi="Verdana"/>
          <w:sz w:val="20"/>
          <w:szCs w:val="20"/>
          <w:lang w:val="hr-HR"/>
        </w:rPr>
        <w:t>ne kontrole takođe mogu doprinijeti tome da</w:t>
      </w:r>
      <w:r w:rsidR="00354B1F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B44D0" w:rsidRPr="005D2B30">
        <w:rPr>
          <w:rFonts w:ascii="Verdana" w:hAnsi="Verdana"/>
          <w:sz w:val="20"/>
          <w:szCs w:val="20"/>
          <w:lang w:val="hr-HR"/>
        </w:rPr>
        <w:t>javnost više prihvati geološko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odlaganje.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numPr>
          <w:ilvl w:val="0"/>
          <w:numId w:val="48"/>
        </w:numPr>
        <w:tabs>
          <w:tab w:val="left" w:pos="47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Objekti za odlaganje</w:t>
      </w:r>
      <w:r w:rsidR="000B56F1" w:rsidRPr="005D2B30">
        <w:rPr>
          <w:rFonts w:ascii="Verdana" w:hAnsi="Verdana"/>
          <w:sz w:val="20"/>
          <w:szCs w:val="20"/>
          <w:lang w:val="hr-HR"/>
        </w:rPr>
        <w:t xml:space="preserve"> možda neće biti zatvoreni</w:t>
      </w:r>
      <w:r w:rsidR="00354B1F" w:rsidRPr="005D2B30">
        <w:rPr>
          <w:rFonts w:ascii="Verdana" w:hAnsi="Verdana"/>
          <w:sz w:val="20"/>
          <w:szCs w:val="20"/>
          <w:lang w:val="hr-HR"/>
        </w:rPr>
        <w:t xml:space="preserve"> u periodu od nekoliko desetima godina ili više nakon što su počele operativne aktivnosti</w:t>
      </w:r>
      <w:r w:rsidRPr="005D2B30">
        <w:rPr>
          <w:rFonts w:ascii="Verdana" w:hAnsi="Verdana"/>
          <w:sz w:val="20"/>
          <w:szCs w:val="20"/>
          <w:lang w:val="hr-HR"/>
        </w:rPr>
        <w:t>. Plan</w:t>
      </w:r>
      <w:r w:rsidR="00354B1F" w:rsidRPr="005D2B30">
        <w:rPr>
          <w:rFonts w:ascii="Verdana" w:hAnsi="Verdana"/>
          <w:sz w:val="20"/>
          <w:szCs w:val="20"/>
          <w:lang w:val="hr-HR"/>
        </w:rPr>
        <w:t>ovi za moguće buduće kontrole i period tokom kojeg će se one primjenjivati mo</w:t>
      </w:r>
      <w:r w:rsidR="000B56F1" w:rsidRPr="005D2B30">
        <w:rPr>
          <w:rFonts w:ascii="Verdana" w:hAnsi="Verdana"/>
          <w:sz w:val="20"/>
          <w:szCs w:val="20"/>
          <w:lang w:val="hr-HR"/>
        </w:rPr>
        <w:t>gu</w:t>
      </w:r>
      <w:r w:rsidR="00354B1F" w:rsidRPr="005D2B30">
        <w:rPr>
          <w:rFonts w:ascii="Verdana" w:hAnsi="Verdana"/>
          <w:sz w:val="20"/>
          <w:szCs w:val="20"/>
          <w:lang w:val="hr-HR"/>
        </w:rPr>
        <w:t xml:space="preserve"> u poče</w:t>
      </w:r>
      <w:r w:rsidR="000B56F1" w:rsidRPr="005D2B30">
        <w:rPr>
          <w:rFonts w:ascii="Verdana" w:hAnsi="Verdana"/>
          <w:sz w:val="20"/>
          <w:szCs w:val="20"/>
          <w:lang w:val="hr-HR"/>
        </w:rPr>
        <w:t xml:space="preserve">tku biti fleksibilni i idejni </w:t>
      </w:r>
      <w:r w:rsidR="00354B1F" w:rsidRPr="005D2B30">
        <w:rPr>
          <w:rFonts w:ascii="Verdana" w:hAnsi="Verdana"/>
          <w:sz w:val="20"/>
          <w:szCs w:val="20"/>
          <w:lang w:val="hr-HR"/>
        </w:rPr>
        <w:t>po prirodi, ali se moraju sačiniti i</w:t>
      </w:r>
      <w:r w:rsidR="00296E1A" w:rsidRPr="005D2B30">
        <w:rPr>
          <w:rFonts w:ascii="Verdana" w:hAnsi="Verdana"/>
          <w:sz w:val="20"/>
          <w:szCs w:val="20"/>
          <w:lang w:val="hr-HR"/>
        </w:rPr>
        <w:t xml:space="preserve"> biti prečišćeni ona</w:t>
      </w:r>
      <w:r w:rsidR="00354B1F" w:rsidRPr="005D2B30">
        <w:rPr>
          <w:rFonts w:ascii="Verdana" w:hAnsi="Verdana"/>
          <w:sz w:val="20"/>
          <w:szCs w:val="20"/>
          <w:lang w:val="hr-HR"/>
        </w:rPr>
        <w:t>ko kako se</w:t>
      </w:r>
      <w:r w:rsidR="00296E1A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354B1F" w:rsidRPr="005D2B30">
        <w:rPr>
          <w:rFonts w:ascii="Verdana" w:hAnsi="Verdana"/>
          <w:sz w:val="20"/>
          <w:szCs w:val="20"/>
          <w:lang w:val="hr-HR"/>
        </w:rPr>
        <w:t>objekt približava zatvaranju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221C23" w:rsidRPr="005D2B30">
        <w:rPr>
          <w:rFonts w:ascii="Verdana" w:hAnsi="Verdana"/>
          <w:sz w:val="20"/>
          <w:szCs w:val="20"/>
          <w:lang w:val="hr-HR"/>
        </w:rPr>
        <w:t>U obzir se moraju uzeti: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221C23" w:rsidRPr="005D2B30">
        <w:rPr>
          <w:rFonts w:ascii="Verdana" w:hAnsi="Verdana"/>
          <w:sz w:val="20"/>
          <w:szCs w:val="20"/>
          <w:lang w:val="hr-HR"/>
        </w:rPr>
        <w:t>kontrole</w:t>
      </w:r>
      <w:r w:rsidR="000B56F1" w:rsidRPr="005D2B30">
        <w:rPr>
          <w:rFonts w:ascii="Verdana" w:hAnsi="Verdana"/>
          <w:sz w:val="20"/>
          <w:szCs w:val="20"/>
          <w:lang w:val="hr-HR"/>
        </w:rPr>
        <w:t xml:space="preserve"> lokalnog</w:t>
      </w:r>
      <w:r w:rsidR="00221C23" w:rsidRPr="005D2B30">
        <w:rPr>
          <w:rFonts w:ascii="Verdana" w:hAnsi="Verdana"/>
          <w:sz w:val="20"/>
          <w:szCs w:val="20"/>
          <w:lang w:val="hr-HR"/>
        </w:rPr>
        <w:t xml:space="preserve"> korištenja zemljišta</w:t>
      </w:r>
      <w:r w:rsidRPr="005D2B30">
        <w:rPr>
          <w:rFonts w:ascii="Verdana" w:hAnsi="Verdana"/>
          <w:sz w:val="20"/>
          <w:szCs w:val="20"/>
          <w:lang w:val="hr-HR"/>
        </w:rPr>
        <w:t xml:space="preserve">; </w:t>
      </w:r>
      <w:r w:rsidR="00221C23" w:rsidRPr="005D2B30">
        <w:rPr>
          <w:rFonts w:ascii="Verdana" w:hAnsi="Verdana"/>
          <w:sz w:val="20"/>
          <w:szCs w:val="20"/>
          <w:lang w:val="hr-HR"/>
        </w:rPr>
        <w:t>ograničenja pristupa lokaciji ili nadzor i monitoring</w:t>
      </w:r>
      <w:r w:rsidRPr="005D2B30">
        <w:rPr>
          <w:rFonts w:ascii="Verdana" w:hAnsi="Verdana"/>
          <w:sz w:val="20"/>
          <w:szCs w:val="20"/>
          <w:lang w:val="hr-HR"/>
        </w:rPr>
        <w:t xml:space="preserve">; </w:t>
      </w:r>
      <w:r w:rsidR="00221C23" w:rsidRPr="005D2B30">
        <w:rPr>
          <w:rFonts w:ascii="Verdana" w:hAnsi="Verdana"/>
          <w:sz w:val="20"/>
          <w:szCs w:val="20"/>
          <w:lang w:val="hr-HR"/>
        </w:rPr>
        <w:t>domaće, državn</w:t>
      </w:r>
      <w:r w:rsidR="000B56F1" w:rsidRPr="005D2B30">
        <w:rPr>
          <w:rFonts w:ascii="Verdana" w:hAnsi="Verdana"/>
          <w:sz w:val="20"/>
          <w:szCs w:val="20"/>
          <w:lang w:val="hr-HR"/>
        </w:rPr>
        <w:t>e</w:t>
      </w:r>
      <w:r w:rsidR="00221C23" w:rsidRPr="005D2B30">
        <w:rPr>
          <w:rFonts w:ascii="Verdana" w:hAnsi="Verdana"/>
          <w:sz w:val="20"/>
          <w:szCs w:val="20"/>
          <w:lang w:val="hr-HR"/>
        </w:rPr>
        <w:t xml:space="preserve"> i međunarodne evidencije; te upotreba trajnijih površinskih i/ili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221C23" w:rsidRPr="005D2B30">
        <w:rPr>
          <w:rFonts w:ascii="Verdana" w:hAnsi="Verdana"/>
          <w:sz w:val="20"/>
          <w:szCs w:val="20"/>
          <w:lang w:val="hr-HR"/>
        </w:rPr>
        <w:t xml:space="preserve">potpovršinskih </w:t>
      </w:r>
      <w:r w:rsidR="005F1F77" w:rsidRPr="005D2B30">
        <w:rPr>
          <w:rFonts w:ascii="Verdana" w:hAnsi="Verdana"/>
          <w:sz w:val="20"/>
          <w:szCs w:val="20"/>
          <w:lang w:val="hr-HR"/>
        </w:rPr>
        <w:t>oznaka (</w:t>
      </w:r>
      <w:r w:rsidR="00221C23" w:rsidRPr="005D2B30">
        <w:rPr>
          <w:rFonts w:ascii="Verdana" w:hAnsi="Verdana"/>
          <w:sz w:val="20"/>
          <w:szCs w:val="20"/>
          <w:lang w:val="hr-HR"/>
        </w:rPr>
        <w:t>markera</w:t>
      </w:r>
      <w:bookmarkStart w:id="57" w:name="page61"/>
      <w:bookmarkEnd w:id="57"/>
      <w:r w:rsidR="005F1F77" w:rsidRPr="005D2B30">
        <w:rPr>
          <w:rFonts w:ascii="Verdana" w:hAnsi="Verdana"/>
          <w:sz w:val="20"/>
          <w:szCs w:val="20"/>
          <w:lang w:val="hr-HR"/>
        </w:rPr>
        <w:t>)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221C23" w:rsidRPr="005D2B30">
        <w:rPr>
          <w:rFonts w:ascii="Verdana" w:hAnsi="Verdana"/>
          <w:sz w:val="20"/>
          <w:szCs w:val="20"/>
          <w:lang w:val="hr-HR"/>
        </w:rPr>
        <w:t>Moraju se pripremiti mehanizmi za mogućno</w:t>
      </w:r>
      <w:r w:rsidR="000B56F1" w:rsidRPr="005D2B30">
        <w:rPr>
          <w:rFonts w:ascii="Verdana" w:hAnsi="Verdana"/>
          <w:sz w:val="20"/>
          <w:szCs w:val="20"/>
          <w:lang w:val="hr-HR"/>
        </w:rPr>
        <w:t>s</w:t>
      </w:r>
      <w:r w:rsidR="00221C23" w:rsidRPr="005D2B30">
        <w:rPr>
          <w:rFonts w:ascii="Verdana" w:hAnsi="Verdana"/>
          <w:sz w:val="20"/>
          <w:szCs w:val="20"/>
          <w:lang w:val="hr-HR"/>
        </w:rPr>
        <w:t>t prenošenja informacija o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="00221C23" w:rsidRPr="005D2B30">
        <w:rPr>
          <w:rFonts w:ascii="Verdana" w:hAnsi="Verdana"/>
          <w:sz w:val="20"/>
          <w:szCs w:val="20"/>
          <w:lang w:val="hr-HR"/>
        </w:rPr>
        <w:t>u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221C23" w:rsidRPr="005D2B30">
        <w:rPr>
          <w:rFonts w:ascii="Verdana" w:hAnsi="Verdana"/>
          <w:sz w:val="20"/>
          <w:szCs w:val="20"/>
          <w:lang w:val="hr-HR"/>
        </w:rPr>
        <w:t xml:space="preserve">i njegovom sadržaju na buduće </w:t>
      </w:r>
      <w:r w:rsidR="003D4931" w:rsidRPr="005D2B30">
        <w:rPr>
          <w:rFonts w:ascii="Verdana" w:hAnsi="Verdana"/>
          <w:sz w:val="20"/>
          <w:szCs w:val="20"/>
          <w:lang w:val="hr-HR"/>
        </w:rPr>
        <w:t>generacije</w:t>
      </w:r>
      <w:r w:rsidR="00221C23" w:rsidRPr="005D2B30">
        <w:rPr>
          <w:rFonts w:ascii="Verdana" w:hAnsi="Verdana"/>
          <w:sz w:val="20"/>
          <w:szCs w:val="20"/>
          <w:lang w:val="hr-HR"/>
        </w:rPr>
        <w:t xml:space="preserve"> da se omogući buduće donošenje odluka o objektu i njegovoj sigurnosti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5.14. </w:t>
      </w:r>
      <w:r w:rsidR="00221C23" w:rsidRPr="005D2B30">
        <w:rPr>
          <w:rFonts w:ascii="Verdana" w:hAnsi="Verdana"/>
          <w:sz w:val="20"/>
          <w:szCs w:val="20"/>
          <w:lang w:val="hr-HR"/>
        </w:rPr>
        <w:t xml:space="preserve">Dokle god objekt ostaje autorizovan, </w:t>
      </w:r>
      <w:r w:rsidRPr="005D2B30">
        <w:rPr>
          <w:rFonts w:ascii="Verdana" w:hAnsi="Verdana"/>
          <w:sz w:val="20"/>
          <w:szCs w:val="20"/>
          <w:lang w:val="hr-HR"/>
        </w:rPr>
        <w:t xml:space="preserve">operator </w:t>
      </w:r>
      <w:r w:rsidR="00221C23" w:rsidRPr="005D2B30">
        <w:rPr>
          <w:rFonts w:ascii="Verdana" w:hAnsi="Verdana"/>
          <w:sz w:val="20"/>
          <w:szCs w:val="20"/>
          <w:lang w:val="hr-HR"/>
        </w:rPr>
        <w:t>mora osigurati instituc</w:t>
      </w:r>
      <w:r w:rsidRPr="005D2B30">
        <w:rPr>
          <w:rFonts w:ascii="Verdana" w:hAnsi="Verdana"/>
          <w:sz w:val="20"/>
          <w:szCs w:val="20"/>
          <w:lang w:val="hr-HR"/>
        </w:rPr>
        <w:t>ional</w:t>
      </w:r>
      <w:r w:rsidR="00221C23" w:rsidRPr="005D2B30">
        <w:rPr>
          <w:rFonts w:ascii="Verdana" w:hAnsi="Verdana"/>
          <w:sz w:val="20"/>
          <w:szCs w:val="20"/>
          <w:lang w:val="hr-HR"/>
        </w:rPr>
        <w:t>ne kontrole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221C23" w:rsidRPr="005D2B30">
        <w:rPr>
          <w:rFonts w:ascii="Verdana" w:hAnsi="Verdana"/>
          <w:sz w:val="20"/>
          <w:szCs w:val="20"/>
          <w:lang w:val="hr-HR"/>
        </w:rPr>
        <w:t xml:space="preserve">Predviđa se da će se odgovornost za bilo koje pasivne mjere </w:t>
      </w:r>
      <w:r w:rsidR="005B1D4F" w:rsidRPr="005D2B30">
        <w:rPr>
          <w:rFonts w:ascii="Verdana" w:hAnsi="Verdana"/>
          <w:sz w:val="20"/>
          <w:szCs w:val="20"/>
          <w:lang w:val="hr-HR"/>
        </w:rPr>
        <w:t>institucionalne kontr</w:t>
      </w:r>
      <w:r w:rsidR="00221C23" w:rsidRPr="005D2B30">
        <w:rPr>
          <w:rFonts w:ascii="Verdana" w:hAnsi="Verdana"/>
          <w:sz w:val="20"/>
          <w:szCs w:val="20"/>
          <w:lang w:val="hr-HR"/>
        </w:rPr>
        <w:t>ole koje su potrebn</w:t>
      </w:r>
      <w:r w:rsidR="005B1D4F" w:rsidRPr="005D2B30">
        <w:rPr>
          <w:rFonts w:ascii="Verdana" w:hAnsi="Verdana"/>
          <w:sz w:val="20"/>
          <w:szCs w:val="20"/>
          <w:lang w:val="hr-HR"/>
        </w:rPr>
        <w:t>e</w:t>
      </w:r>
      <w:r w:rsidR="00221C23" w:rsidRPr="005D2B30">
        <w:rPr>
          <w:rFonts w:ascii="Verdana" w:hAnsi="Verdana"/>
          <w:sz w:val="20"/>
          <w:szCs w:val="20"/>
          <w:lang w:val="hr-HR"/>
        </w:rPr>
        <w:t xml:space="preserve"> nakon isteka autorizacije morati vratiti na određeni nivo vlasti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23: </w:t>
      </w:r>
      <w:r w:rsidR="002C073B" w:rsidRPr="005D2B30">
        <w:rPr>
          <w:rFonts w:ascii="Verdana" w:hAnsi="Verdana"/>
          <w:b/>
          <w:sz w:val="20"/>
          <w:szCs w:val="20"/>
          <w:lang w:val="hr-HR"/>
        </w:rPr>
        <w:t>Uzimanje u obzir</w:t>
      </w:r>
      <w:r w:rsidR="005E5D72" w:rsidRPr="005D2B30">
        <w:rPr>
          <w:rFonts w:ascii="Verdana" w:hAnsi="Verdana"/>
          <w:b/>
          <w:sz w:val="20"/>
          <w:szCs w:val="20"/>
          <w:lang w:val="hr-HR"/>
        </w:rPr>
        <w:t xml:space="preserve"> državnog sistema </w:t>
      </w:r>
      <w:r w:rsidR="002C73FF" w:rsidRPr="005D2B30">
        <w:rPr>
          <w:rFonts w:ascii="Verdana" w:hAnsi="Verdana"/>
          <w:b/>
          <w:sz w:val="20"/>
          <w:szCs w:val="20"/>
          <w:lang w:val="hr-HR"/>
        </w:rPr>
        <w:t>obračuna</w:t>
      </w:r>
      <w:r w:rsidR="005E5D72" w:rsidRPr="005D2B30">
        <w:rPr>
          <w:rFonts w:ascii="Verdana" w:hAnsi="Verdana"/>
          <w:b/>
          <w:sz w:val="20"/>
          <w:szCs w:val="20"/>
          <w:lang w:val="hr-HR"/>
        </w:rPr>
        <w:t xml:space="preserve"> i kontrole nuklearnog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materijal</w:t>
      </w:r>
      <w:r w:rsidR="005E5D72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221C23" w:rsidRPr="005D2B30">
        <w:rPr>
          <w:rStyle w:val="FootnoteReference"/>
          <w:rFonts w:ascii="Verdana" w:hAnsi="Verdana"/>
          <w:b/>
          <w:sz w:val="20"/>
          <w:szCs w:val="20"/>
          <w:lang w:val="hr-HR"/>
        </w:rPr>
        <w:footnoteReference w:id="9"/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475605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P</w:t>
      </w:r>
      <w:r w:rsidR="00983E01" w:rsidRPr="005D2B30">
        <w:rPr>
          <w:rFonts w:ascii="Verdana" w:hAnsi="Verdana"/>
          <w:b/>
          <w:sz w:val="20"/>
          <w:szCs w:val="20"/>
          <w:lang w:val="hr-HR"/>
        </w:rPr>
        <w:t xml:space="preserve">rilikom projektovanja i </w:t>
      </w:r>
      <w:r w:rsidR="005C4372" w:rsidRPr="005D2B30">
        <w:rPr>
          <w:rFonts w:ascii="Verdana" w:hAnsi="Verdana"/>
          <w:b/>
          <w:sz w:val="20"/>
          <w:szCs w:val="20"/>
          <w:lang w:val="hr-HR"/>
        </w:rPr>
        <w:t>rada</w:t>
      </w:r>
      <w:r w:rsidR="00983E01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objek</w:t>
      </w:r>
      <w:r w:rsidR="002A4F84" w:rsidRPr="005D2B30">
        <w:rPr>
          <w:rFonts w:ascii="Verdana" w:hAnsi="Verdana"/>
          <w:b/>
          <w:sz w:val="20"/>
          <w:szCs w:val="20"/>
          <w:lang w:val="hr-HR"/>
        </w:rPr>
        <w:t>at</w:t>
      </w:r>
      <w:r w:rsidR="00983E01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za odlaganje </w:t>
      </w:r>
      <w:r w:rsidR="002A4F84" w:rsidRPr="005D2B30">
        <w:rPr>
          <w:rFonts w:ascii="Verdana" w:hAnsi="Verdana"/>
          <w:b/>
          <w:sz w:val="20"/>
          <w:szCs w:val="20"/>
          <w:lang w:val="hr-HR"/>
        </w:rPr>
        <w:t xml:space="preserve">koji podliježu sporazumima o </w:t>
      </w:r>
      <w:r w:rsidR="002C73FF" w:rsidRPr="005D2B30">
        <w:rPr>
          <w:rFonts w:ascii="Verdana" w:hAnsi="Verdana"/>
          <w:b/>
          <w:sz w:val="20"/>
          <w:szCs w:val="20"/>
          <w:lang w:val="hr-HR"/>
        </w:rPr>
        <w:t>obračun</w:t>
      </w:r>
      <w:r w:rsidR="00983E01" w:rsidRPr="005D2B30">
        <w:rPr>
          <w:rFonts w:ascii="Verdana" w:hAnsi="Verdana"/>
          <w:b/>
          <w:sz w:val="20"/>
          <w:szCs w:val="20"/>
          <w:lang w:val="hr-HR"/>
        </w:rPr>
        <w:t xml:space="preserve">u </w:t>
      </w:r>
      <w:r w:rsidR="002A4F84" w:rsidRPr="005D2B30">
        <w:rPr>
          <w:rFonts w:ascii="Verdana" w:hAnsi="Verdana"/>
          <w:b/>
          <w:sz w:val="20"/>
          <w:szCs w:val="20"/>
          <w:lang w:val="hr-HR"/>
        </w:rPr>
        <w:t>i kontroli nuk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lear</w:t>
      </w:r>
      <w:r w:rsidR="002A4F84" w:rsidRPr="005D2B30">
        <w:rPr>
          <w:rFonts w:ascii="Verdana" w:hAnsi="Verdana"/>
          <w:b/>
          <w:sz w:val="20"/>
          <w:szCs w:val="20"/>
          <w:lang w:val="hr-HR"/>
        </w:rPr>
        <w:t>nog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materijal</w:t>
      </w:r>
      <w:r w:rsidR="002A4F84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, </w:t>
      </w:r>
      <w:r w:rsidR="00983E01" w:rsidRPr="005D2B30">
        <w:rPr>
          <w:rFonts w:ascii="Verdana" w:hAnsi="Verdana"/>
          <w:b/>
          <w:sz w:val="20"/>
          <w:szCs w:val="20"/>
          <w:lang w:val="hr-HR"/>
        </w:rPr>
        <w:t xml:space="preserve">mora se </w:t>
      </w:r>
      <w:r w:rsidR="000B56F1" w:rsidRPr="005D2B30">
        <w:rPr>
          <w:rFonts w:ascii="Verdana" w:hAnsi="Verdana"/>
          <w:b/>
          <w:sz w:val="20"/>
          <w:szCs w:val="20"/>
          <w:lang w:val="hr-HR"/>
        </w:rPr>
        <w:t>uzeti u obzir gar</w:t>
      </w:r>
      <w:r w:rsidR="00983E01" w:rsidRPr="005D2B30">
        <w:rPr>
          <w:rFonts w:ascii="Verdana" w:hAnsi="Verdana"/>
          <w:b/>
          <w:sz w:val="20"/>
          <w:szCs w:val="20"/>
          <w:lang w:val="hr-HR"/>
        </w:rPr>
        <w:t xml:space="preserve">ancija da sigurnost neće biti ugrožena mjerama koje se zahtijevaju </w:t>
      </w:r>
      <w:r w:rsidR="00F2409F" w:rsidRPr="005D2B30">
        <w:rPr>
          <w:rFonts w:ascii="Verdana" w:hAnsi="Verdana"/>
          <w:b/>
          <w:sz w:val="20"/>
          <w:szCs w:val="20"/>
          <w:lang w:val="hr-HR"/>
        </w:rPr>
        <w:t xml:space="preserve">sistemom </w:t>
      </w:r>
      <w:r w:rsidR="002C73FF" w:rsidRPr="005D2B30">
        <w:rPr>
          <w:rFonts w:ascii="Verdana" w:hAnsi="Verdana"/>
          <w:b/>
          <w:sz w:val="20"/>
          <w:szCs w:val="20"/>
          <w:lang w:val="hr-HR"/>
        </w:rPr>
        <w:t>obračuna</w:t>
      </w:r>
      <w:r w:rsidR="00F2409F" w:rsidRPr="005D2B30">
        <w:rPr>
          <w:rFonts w:ascii="Verdana" w:hAnsi="Verdana"/>
          <w:b/>
          <w:sz w:val="20"/>
          <w:szCs w:val="20"/>
          <w:lang w:val="hr-HR"/>
        </w:rPr>
        <w:t xml:space="preserve"> i kontrole nuk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lear</w:t>
      </w:r>
      <w:r w:rsidR="00F2409F" w:rsidRPr="005D2B30">
        <w:rPr>
          <w:rFonts w:ascii="Verdana" w:hAnsi="Verdana"/>
          <w:b/>
          <w:sz w:val="20"/>
          <w:szCs w:val="20"/>
          <w:lang w:val="hr-HR"/>
        </w:rPr>
        <w:t>nog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materijal</w:t>
      </w:r>
      <w:r w:rsidR="00F2409F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(referenc</w:t>
      </w:r>
      <w:r w:rsidR="00BD01E4" w:rsidRPr="005D2B30">
        <w:rPr>
          <w:rFonts w:ascii="Verdana" w:hAnsi="Verdana"/>
          <w:b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21–23).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2B2A1B" w:rsidP="001B357D">
      <w:pPr>
        <w:numPr>
          <w:ilvl w:val="0"/>
          <w:numId w:val="49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Sistem </w:t>
      </w:r>
      <w:r w:rsidR="002C73FF" w:rsidRPr="005D2B30">
        <w:rPr>
          <w:rFonts w:ascii="Verdana" w:hAnsi="Verdana"/>
          <w:sz w:val="20"/>
          <w:szCs w:val="20"/>
          <w:lang w:val="hr-HR"/>
        </w:rPr>
        <w:t>obračun</w:t>
      </w:r>
      <w:r w:rsidR="000B56F1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i kontrole nukl</w:t>
      </w:r>
      <w:r w:rsidR="002C73FF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>arnog materijala se odnosi na materijal koji sadrži zn</w:t>
      </w:r>
      <w:r w:rsidR="007F4378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tne količine fisilnog materijala u </w:t>
      </w:r>
      <w:r w:rsidR="00475605" w:rsidRPr="005D2B30">
        <w:rPr>
          <w:rFonts w:ascii="Verdana" w:hAnsi="Verdana"/>
          <w:sz w:val="20"/>
          <w:szCs w:val="20"/>
          <w:lang w:val="hr-HR"/>
        </w:rPr>
        <w:t>formi koja</w:t>
      </w:r>
      <w:r w:rsidRPr="005D2B30">
        <w:rPr>
          <w:rFonts w:ascii="Verdana" w:hAnsi="Verdana"/>
          <w:sz w:val="20"/>
          <w:szCs w:val="20"/>
          <w:lang w:val="hr-HR"/>
        </w:rPr>
        <w:t xml:space="preserve"> se potencijalno može ekstrahovati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(referenca 21–23). </w:t>
      </w:r>
      <w:r w:rsidRPr="005D2B30">
        <w:rPr>
          <w:rFonts w:ascii="Verdana" w:hAnsi="Verdana"/>
          <w:sz w:val="20"/>
          <w:szCs w:val="20"/>
          <w:lang w:val="hr-HR"/>
        </w:rPr>
        <w:t>Ako se takav materijal proglasi otpadom, on vjerovatno zahtijeva odlaganje u objektu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917150" w:rsidRPr="005D2B30">
        <w:rPr>
          <w:rFonts w:ascii="Verdana" w:hAnsi="Verdana"/>
          <w:sz w:val="20"/>
          <w:szCs w:val="20"/>
          <w:lang w:val="hr-HR"/>
        </w:rPr>
        <w:t xml:space="preserve">geološko </w:t>
      </w:r>
      <w:r w:rsidR="00101530" w:rsidRPr="005D2B30">
        <w:rPr>
          <w:rFonts w:ascii="Verdana" w:hAnsi="Verdana"/>
          <w:sz w:val="20"/>
          <w:szCs w:val="20"/>
          <w:lang w:val="hr-HR"/>
        </w:rPr>
        <w:t>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iz raz</w:t>
      </w:r>
      <w:r w:rsidR="005C4372" w:rsidRPr="005D2B30">
        <w:rPr>
          <w:rFonts w:ascii="Verdana" w:hAnsi="Verdana"/>
          <w:sz w:val="20"/>
          <w:szCs w:val="20"/>
          <w:lang w:val="hr-HR"/>
        </w:rPr>
        <w:t>l</w:t>
      </w:r>
      <w:r w:rsidRPr="005D2B30">
        <w:rPr>
          <w:rFonts w:ascii="Verdana" w:hAnsi="Verdana"/>
          <w:sz w:val="20"/>
          <w:szCs w:val="20"/>
          <w:lang w:val="hr-HR"/>
        </w:rPr>
        <w:t xml:space="preserve">oga dugoročne sigurnosti. Smještanje u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</w:t>
      </w:r>
      <w:r w:rsidR="00917150" w:rsidRPr="005D2B30">
        <w:rPr>
          <w:rFonts w:ascii="Verdana" w:hAnsi="Verdana"/>
          <w:sz w:val="20"/>
          <w:szCs w:val="20"/>
          <w:lang w:val="hr-HR"/>
        </w:rPr>
        <w:t xml:space="preserve"> geološko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bi takođe omogućilo dugoročne pasivne mjere nuklearne </w:t>
      </w:r>
      <w:r w:rsidR="005C4372" w:rsidRPr="005D2B30">
        <w:rPr>
          <w:rFonts w:ascii="Verdana" w:hAnsi="Verdana"/>
          <w:sz w:val="20"/>
          <w:szCs w:val="20"/>
          <w:lang w:val="hr-HR"/>
        </w:rPr>
        <w:t>bezbjednosti</w:t>
      </w:r>
      <w:r w:rsidRPr="005D2B30">
        <w:rPr>
          <w:rFonts w:ascii="Verdana" w:hAnsi="Verdana"/>
          <w:sz w:val="20"/>
          <w:szCs w:val="20"/>
          <w:lang w:val="hr-HR"/>
        </w:rPr>
        <w:t xml:space="preserve"> i bilo u skladu sa ciljevima nukl</w:t>
      </w:r>
      <w:r w:rsidR="00680454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arnih zaštitnih mjera IAEA-e. Zbog toga se </w:t>
      </w:r>
      <w:r w:rsidR="001B357D" w:rsidRPr="005D2B30">
        <w:rPr>
          <w:rFonts w:ascii="Verdana" w:hAnsi="Verdana"/>
          <w:sz w:val="20"/>
          <w:szCs w:val="20"/>
          <w:lang w:val="hr-HR"/>
        </w:rPr>
        <w:t>Zahtjev 23</w:t>
      </w:r>
      <w:r w:rsidRPr="005D2B30">
        <w:rPr>
          <w:rFonts w:ascii="Verdana" w:hAnsi="Verdana"/>
          <w:sz w:val="20"/>
          <w:szCs w:val="20"/>
          <w:lang w:val="hr-HR"/>
        </w:rPr>
        <w:t xml:space="preserve"> odnosi p</w:t>
      </w:r>
      <w:r w:rsidR="007F4378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 xml:space="preserve">sebno na </w:t>
      </w:r>
      <w:r w:rsidR="001B357D" w:rsidRPr="005D2B30">
        <w:rPr>
          <w:rFonts w:ascii="Verdana" w:hAnsi="Verdana"/>
          <w:sz w:val="20"/>
          <w:szCs w:val="20"/>
          <w:lang w:val="hr-HR"/>
        </w:rPr>
        <w:t>objekt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680454" w:rsidRPr="005D2B30">
        <w:rPr>
          <w:rFonts w:ascii="Verdana" w:hAnsi="Verdana"/>
          <w:sz w:val="20"/>
          <w:szCs w:val="20"/>
          <w:lang w:val="hr-HR"/>
        </w:rPr>
        <w:t xml:space="preserve">geološko </w:t>
      </w:r>
      <w:r w:rsidR="001B357D" w:rsidRPr="005D2B30">
        <w:rPr>
          <w:rFonts w:ascii="Verdana" w:hAnsi="Verdana"/>
          <w:sz w:val="20"/>
          <w:szCs w:val="20"/>
          <w:lang w:val="hr-HR"/>
        </w:rPr>
        <w:t>odlaganje</w:t>
      </w:r>
      <w:r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10"/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737D54" w:rsidP="001B357D">
      <w:pPr>
        <w:numPr>
          <w:ilvl w:val="0"/>
          <w:numId w:val="49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Državni sistemi </w:t>
      </w:r>
      <w:r w:rsidR="002C73FF" w:rsidRPr="005D2B30">
        <w:rPr>
          <w:rFonts w:ascii="Verdana" w:hAnsi="Verdana"/>
          <w:sz w:val="20"/>
          <w:szCs w:val="20"/>
          <w:lang w:val="hr-HR"/>
        </w:rPr>
        <w:t>obračun</w:t>
      </w:r>
      <w:r w:rsidR="00917150" w:rsidRPr="005D2B30">
        <w:rPr>
          <w:rFonts w:ascii="Verdana" w:hAnsi="Verdana"/>
          <w:sz w:val="20"/>
          <w:szCs w:val="20"/>
          <w:lang w:val="hr-HR"/>
        </w:rPr>
        <w:t>a</w:t>
      </w:r>
      <w:r w:rsidR="00680454" w:rsidRPr="005D2B30">
        <w:rPr>
          <w:rFonts w:ascii="Verdana" w:hAnsi="Verdana"/>
          <w:sz w:val="20"/>
          <w:szCs w:val="20"/>
          <w:lang w:val="hr-HR"/>
        </w:rPr>
        <w:t xml:space="preserve"> i kontrol</w:t>
      </w:r>
      <w:r w:rsidR="00917150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nuklearno</w:t>
      </w:r>
      <w:r w:rsidR="00680454" w:rsidRPr="005D2B30">
        <w:rPr>
          <w:rFonts w:ascii="Verdana" w:hAnsi="Verdana"/>
          <w:sz w:val="20"/>
          <w:szCs w:val="20"/>
          <w:lang w:val="hr-HR"/>
        </w:rPr>
        <w:t>g</w:t>
      </w:r>
      <w:r w:rsidRPr="005D2B30">
        <w:rPr>
          <w:rFonts w:ascii="Verdana" w:hAnsi="Verdana"/>
          <w:sz w:val="20"/>
          <w:szCs w:val="20"/>
          <w:lang w:val="hr-HR"/>
        </w:rPr>
        <w:t xml:space="preserve"> materijal</w:t>
      </w:r>
      <w:r w:rsidR="00680454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su kreirani prvenstveno da predvide </w:t>
      </w:r>
      <w:r w:rsidR="00917150" w:rsidRPr="005D2B30">
        <w:rPr>
          <w:rFonts w:ascii="Verdana" w:hAnsi="Verdana"/>
          <w:sz w:val="20"/>
          <w:szCs w:val="20"/>
          <w:lang w:val="hr-HR"/>
        </w:rPr>
        <w:t>odgovornost 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nu</w:t>
      </w:r>
      <w:r w:rsidRPr="005D2B30">
        <w:rPr>
          <w:rFonts w:ascii="Verdana" w:hAnsi="Verdana"/>
          <w:sz w:val="20"/>
          <w:szCs w:val="20"/>
          <w:lang w:val="hr-HR"/>
        </w:rPr>
        <w:t>klearn</w:t>
      </w:r>
      <w:r w:rsidR="00917150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materijal</w:t>
      </w:r>
      <w:r w:rsidR="00BD01E4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7150" w:rsidRPr="005D2B30">
        <w:rPr>
          <w:rFonts w:ascii="Verdana" w:hAnsi="Verdana"/>
          <w:sz w:val="20"/>
          <w:szCs w:val="20"/>
          <w:lang w:val="hr-HR"/>
        </w:rPr>
        <w:t>da bi se otkrilo</w:t>
      </w:r>
      <w:r w:rsidRPr="005D2B30">
        <w:rPr>
          <w:rFonts w:ascii="Verdana" w:hAnsi="Verdana"/>
          <w:sz w:val="20"/>
          <w:szCs w:val="20"/>
          <w:lang w:val="hr-HR"/>
        </w:rPr>
        <w:t xml:space="preserve"> njegovo moguće preusmjeravanje u neovlaštene ili nepoznate svrhe na kraće ili duže staze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Onako kako su trenutno organizovane, aktivnosti IAEA-e na nuklearnim zaštitnim mjerama zavise od aktivnog nadzora i kontrola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A85A04" w:rsidP="001B357D">
      <w:pPr>
        <w:numPr>
          <w:ilvl w:val="0"/>
          <w:numId w:val="49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Tokom </w:t>
      </w:r>
      <w:r w:rsidR="005C4372" w:rsidRPr="005D2B30">
        <w:rPr>
          <w:rFonts w:ascii="Verdana" w:hAnsi="Verdana"/>
          <w:sz w:val="20"/>
          <w:szCs w:val="20"/>
          <w:lang w:val="hr-HR"/>
        </w:rPr>
        <w:t>rada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objekta za odlaganje </w:t>
      </w:r>
      <w:r w:rsidRPr="005D2B30">
        <w:rPr>
          <w:rFonts w:ascii="Verdana" w:hAnsi="Verdana"/>
          <w:sz w:val="20"/>
          <w:szCs w:val="20"/>
          <w:lang w:val="hr-HR"/>
        </w:rPr>
        <w:t>otpada koji sadrži fisilni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materijal, </w:t>
      </w:r>
      <w:r w:rsidRPr="005D2B30">
        <w:rPr>
          <w:rFonts w:ascii="Verdana" w:hAnsi="Verdana"/>
          <w:sz w:val="20"/>
          <w:szCs w:val="20"/>
          <w:lang w:val="hr-HR"/>
        </w:rPr>
        <w:t xml:space="preserve">nadzor u svrhu zaštitnih mjera IEAE-e ima za cilj da osigura kontinuitet znanja </w:t>
      </w:r>
      <w:r w:rsidR="005C4372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 xml:space="preserve"> t</w:t>
      </w:r>
      <w:r w:rsidR="005C4372" w:rsidRPr="005D2B30">
        <w:rPr>
          <w:rFonts w:ascii="Verdana" w:hAnsi="Verdana"/>
          <w:sz w:val="20"/>
          <w:szCs w:val="20"/>
          <w:lang w:val="hr-HR"/>
        </w:rPr>
        <w:t>om</w:t>
      </w:r>
      <w:r w:rsidRPr="005D2B30">
        <w:rPr>
          <w:rFonts w:ascii="Verdana" w:hAnsi="Verdana"/>
          <w:sz w:val="20"/>
          <w:szCs w:val="20"/>
          <w:lang w:val="hr-HR"/>
        </w:rPr>
        <w:t xml:space="preserve"> fisiln</w:t>
      </w:r>
      <w:r w:rsidR="005C4372" w:rsidRPr="005D2B30">
        <w:rPr>
          <w:rFonts w:ascii="Verdana" w:hAnsi="Verdana"/>
          <w:sz w:val="20"/>
          <w:szCs w:val="20"/>
          <w:lang w:val="hr-HR"/>
        </w:rPr>
        <w:t>om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materijal</w:t>
      </w:r>
      <w:r w:rsidR="005C4372" w:rsidRPr="005D2B30">
        <w:rPr>
          <w:rFonts w:ascii="Verdana" w:hAnsi="Verdana"/>
          <w:sz w:val="20"/>
          <w:szCs w:val="20"/>
          <w:lang w:val="hr-HR"/>
        </w:rPr>
        <w:t>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 odsustvo bilo kakvih neprijavljenih aktivnosti na lok</w:t>
      </w:r>
      <w:r w:rsidR="00917150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ciji u vezi s tim materijalom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Za neki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radioaktivni otpad, </w:t>
      </w:r>
      <w:r w:rsidRPr="005D2B30">
        <w:rPr>
          <w:rFonts w:ascii="Verdana" w:hAnsi="Verdana"/>
          <w:sz w:val="20"/>
          <w:szCs w:val="20"/>
          <w:lang w:val="hr-HR"/>
        </w:rPr>
        <w:t xml:space="preserve">kao što je istrošeno nuklearno gorivo, određeni </w:t>
      </w:r>
      <w:r w:rsidR="001B357D" w:rsidRPr="005D2B30">
        <w:rPr>
          <w:rFonts w:ascii="Verdana" w:hAnsi="Verdana"/>
          <w:sz w:val="20"/>
          <w:szCs w:val="20"/>
          <w:lang w:val="hr-HR"/>
        </w:rPr>
        <w:lastRenderedPageBreak/>
        <w:t>zahtjevi</w:t>
      </w:r>
      <w:r w:rsidRPr="005D2B30">
        <w:rPr>
          <w:rFonts w:ascii="Verdana" w:hAnsi="Verdana"/>
          <w:sz w:val="20"/>
          <w:szCs w:val="20"/>
          <w:lang w:val="hr-HR"/>
        </w:rPr>
        <w:t xml:space="preserve"> za zaštitne mjere se moraju primjenj</w:t>
      </w:r>
      <w:r w:rsidR="00F57CE7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vati čak i nakon što je </w:t>
      </w:r>
      <w:r w:rsidR="005C4372" w:rsidRPr="005D2B30">
        <w:rPr>
          <w:rFonts w:ascii="Verdana" w:hAnsi="Verdana"/>
          <w:sz w:val="20"/>
          <w:szCs w:val="20"/>
          <w:lang w:val="hr-HR"/>
        </w:rPr>
        <w:t xml:space="preserve">došlo do zaptivanja otpada </w:t>
      </w:r>
      <w:r w:rsidRPr="005D2B30">
        <w:rPr>
          <w:rFonts w:ascii="Verdana" w:hAnsi="Verdana"/>
          <w:sz w:val="20"/>
          <w:szCs w:val="20"/>
          <w:lang w:val="hr-HR"/>
        </w:rPr>
        <w:t>u objektu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</w:t>
      </w:r>
      <w:r w:rsidR="00917150" w:rsidRPr="005D2B30">
        <w:rPr>
          <w:rFonts w:ascii="Verdana" w:hAnsi="Verdana"/>
          <w:sz w:val="20"/>
          <w:szCs w:val="20"/>
          <w:lang w:val="hr-HR"/>
        </w:rPr>
        <w:t xml:space="preserve"> geološko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odlaganje</w:t>
      </w:r>
      <w:r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11"/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F57CE7" w:rsidP="001B357D">
      <w:pPr>
        <w:numPr>
          <w:ilvl w:val="0"/>
          <w:numId w:val="51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58" w:name="page62"/>
      <w:bookmarkEnd w:id="58"/>
      <w:r w:rsidRPr="005D2B30">
        <w:rPr>
          <w:rFonts w:ascii="Verdana" w:hAnsi="Verdana"/>
          <w:sz w:val="20"/>
          <w:szCs w:val="20"/>
          <w:lang w:val="hr-HR"/>
        </w:rPr>
        <w:t xml:space="preserve">Za zatvorene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</w:t>
      </w:r>
      <w:r w:rsidR="00DE28BD" w:rsidRPr="005D2B30">
        <w:rPr>
          <w:rFonts w:ascii="Verdana" w:hAnsi="Verdana"/>
          <w:sz w:val="20"/>
          <w:szCs w:val="20"/>
          <w:lang w:val="hr-HR"/>
        </w:rPr>
        <w:t xml:space="preserve"> geološko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>nuklearne zaštitne mjere IAEA-e bi mogle u praksi biti primijenjene sredstvima na daljinu (npr.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satelit</w:t>
      </w:r>
      <w:r w:rsidRPr="005D2B30">
        <w:rPr>
          <w:rFonts w:ascii="Verdana" w:hAnsi="Verdana"/>
          <w:sz w:val="20"/>
          <w:szCs w:val="20"/>
          <w:lang w:val="hr-HR"/>
        </w:rPr>
        <w:t>skim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monitoring</w:t>
      </w:r>
      <w:r w:rsidRPr="005D2B30">
        <w:rPr>
          <w:rFonts w:ascii="Verdana" w:hAnsi="Verdana"/>
          <w:sz w:val="20"/>
          <w:szCs w:val="20"/>
          <w:lang w:val="hr-HR"/>
        </w:rPr>
        <w:t>om</w:t>
      </w:r>
      <w:r w:rsidR="001B357D" w:rsidRPr="005D2B30">
        <w:rPr>
          <w:rFonts w:ascii="Verdana" w:hAnsi="Verdana"/>
          <w:sz w:val="20"/>
          <w:szCs w:val="20"/>
          <w:lang w:val="hr-HR"/>
        </w:rPr>
        <w:t>,</w:t>
      </w:r>
      <w:r w:rsidRPr="005D2B30">
        <w:rPr>
          <w:rFonts w:ascii="Verdana" w:hAnsi="Verdana"/>
          <w:sz w:val="20"/>
          <w:szCs w:val="20"/>
          <w:lang w:val="hr-HR"/>
        </w:rPr>
        <w:t xml:space="preserve"> fotografij</w:t>
      </w:r>
      <w:r w:rsidR="006D3D13" w:rsidRPr="005D2B30">
        <w:rPr>
          <w:rFonts w:ascii="Verdana" w:hAnsi="Verdana"/>
          <w:sz w:val="20"/>
          <w:szCs w:val="20"/>
          <w:lang w:val="hr-HR"/>
        </w:rPr>
        <w:t xml:space="preserve">om iz vazduha, mikroseizmičkim </w:t>
      </w:r>
      <w:r w:rsidRPr="005D2B30">
        <w:rPr>
          <w:rFonts w:ascii="Verdana" w:hAnsi="Verdana"/>
          <w:sz w:val="20"/>
          <w:szCs w:val="20"/>
          <w:lang w:val="hr-HR"/>
        </w:rPr>
        <w:t>n</w:t>
      </w:r>
      <w:r w:rsidR="006D3D13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dzorom i administrativnim mehanizmima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). </w:t>
      </w:r>
      <w:r w:rsidR="006330FF" w:rsidRPr="005D2B30">
        <w:rPr>
          <w:rFonts w:ascii="Verdana" w:hAnsi="Verdana"/>
          <w:sz w:val="20"/>
          <w:szCs w:val="20"/>
          <w:lang w:val="hr-HR"/>
        </w:rPr>
        <w:t xml:space="preserve">Moraju se izbjegavati </w:t>
      </w:r>
      <w:r w:rsidR="0009399F" w:rsidRPr="005D2B30">
        <w:rPr>
          <w:rFonts w:ascii="Verdana" w:hAnsi="Verdana"/>
          <w:sz w:val="20"/>
          <w:szCs w:val="20"/>
          <w:lang w:val="hr-HR"/>
        </w:rPr>
        <w:t xml:space="preserve">agresivne </w:t>
      </w:r>
      <w:r w:rsidR="006330FF" w:rsidRPr="005D2B30">
        <w:rPr>
          <w:rFonts w:ascii="Verdana" w:hAnsi="Verdana"/>
          <w:sz w:val="20"/>
          <w:szCs w:val="20"/>
          <w:lang w:val="hr-HR"/>
        </w:rPr>
        <w:t>metode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330FF" w:rsidRPr="005D2B30">
        <w:rPr>
          <w:rFonts w:ascii="Verdana" w:hAnsi="Verdana"/>
          <w:sz w:val="20"/>
          <w:szCs w:val="20"/>
          <w:lang w:val="hr-HR"/>
        </w:rPr>
        <w:t>koje bi mogle ugroziti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5C4372" w:rsidRPr="005D2B30" w:rsidRDefault="005C4372" w:rsidP="005C4372">
      <w:p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DC4AFE" w:rsidP="001B357D">
      <w:pPr>
        <w:numPr>
          <w:ilvl w:val="0"/>
          <w:numId w:val="51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Pošto se nuklearne zaštitne mjere IAEA-e nadziru na međunarodnom nivou, njihovo nastavljanje bi možda moglo povećati po</w:t>
      </w:r>
      <w:r w:rsidR="00917150" w:rsidRPr="005D2B30">
        <w:rPr>
          <w:rFonts w:ascii="Verdana" w:hAnsi="Verdana"/>
          <w:sz w:val="20"/>
          <w:szCs w:val="20"/>
          <w:lang w:val="hr-HR"/>
        </w:rPr>
        <w:t>vjerenje</w:t>
      </w:r>
      <w:r w:rsidRPr="005D2B30">
        <w:rPr>
          <w:rFonts w:ascii="Verdana" w:hAnsi="Verdana"/>
          <w:sz w:val="20"/>
          <w:szCs w:val="20"/>
          <w:lang w:val="hr-HR"/>
        </w:rPr>
        <w:t xml:space="preserve"> u dugotrajnost administrativnih kontrola, a to bi takođe pomoglo da se spriječe nenamjerni poremećaji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917150" w:rsidRPr="005D2B30">
        <w:rPr>
          <w:rFonts w:ascii="Verdana" w:hAnsi="Verdana"/>
          <w:sz w:val="20"/>
          <w:szCs w:val="20"/>
          <w:lang w:val="hr-HR"/>
        </w:rPr>
        <w:t xml:space="preserve">geološko </w:t>
      </w:r>
      <w:r w:rsidR="00101530" w:rsidRPr="005D2B30">
        <w:rPr>
          <w:rFonts w:ascii="Verdana" w:hAnsi="Verdana"/>
          <w:sz w:val="20"/>
          <w:szCs w:val="20"/>
          <w:lang w:val="hr-HR"/>
        </w:rPr>
        <w:t>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Odatle nastavak inspekcija zaštitnih mjera i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monitoring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917150" w:rsidRPr="005D2B30">
        <w:rPr>
          <w:rFonts w:ascii="Verdana" w:hAnsi="Verdana"/>
          <w:sz w:val="20"/>
          <w:szCs w:val="20"/>
          <w:lang w:val="hr-HR"/>
        </w:rPr>
        <w:t xml:space="preserve">geološko </w:t>
      </w:r>
      <w:r w:rsidR="00101530" w:rsidRPr="005D2B30">
        <w:rPr>
          <w:rFonts w:ascii="Verdana" w:hAnsi="Verdana"/>
          <w:sz w:val="20"/>
          <w:szCs w:val="20"/>
          <w:lang w:val="hr-HR"/>
        </w:rPr>
        <w:t>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mo</w:t>
      </w:r>
      <w:r w:rsidR="00917150" w:rsidRPr="005D2B30">
        <w:rPr>
          <w:rFonts w:ascii="Verdana" w:hAnsi="Verdana"/>
          <w:sz w:val="20"/>
          <w:szCs w:val="20"/>
          <w:lang w:val="hr-HR"/>
        </w:rPr>
        <w:t>gu</w:t>
      </w:r>
      <w:r w:rsidRPr="005D2B30">
        <w:rPr>
          <w:rFonts w:ascii="Verdana" w:hAnsi="Verdana"/>
          <w:sz w:val="20"/>
          <w:szCs w:val="20"/>
          <w:lang w:val="hr-HR"/>
        </w:rPr>
        <w:t xml:space="preserve"> biti od koristi za jačanje po</w:t>
      </w:r>
      <w:r w:rsidR="00917150" w:rsidRPr="005D2B30">
        <w:rPr>
          <w:rFonts w:ascii="Verdana" w:hAnsi="Verdana"/>
          <w:sz w:val="20"/>
          <w:szCs w:val="20"/>
          <w:lang w:val="hr-HR"/>
        </w:rPr>
        <w:t>vjerenja u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sigurnost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="00917150" w:rsidRPr="005D2B30">
        <w:rPr>
          <w:rFonts w:ascii="Verdana" w:hAnsi="Verdana"/>
          <w:sz w:val="20"/>
          <w:szCs w:val="20"/>
          <w:lang w:val="hr-HR"/>
        </w:rPr>
        <w:t xml:space="preserve"> objekta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Diskusija na temu odnosa između sistema </w:t>
      </w:r>
      <w:r w:rsidR="00917150" w:rsidRPr="005D2B30">
        <w:rPr>
          <w:rFonts w:ascii="Verdana" w:hAnsi="Verdana"/>
          <w:sz w:val="20"/>
          <w:szCs w:val="20"/>
          <w:lang w:val="hr-HR"/>
        </w:rPr>
        <w:t>obračuna</w:t>
      </w:r>
      <w:r w:rsidRPr="005D2B30">
        <w:rPr>
          <w:rFonts w:ascii="Verdana" w:hAnsi="Verdana"/>
          <w:sz w:val="20"/>
          <w:szCs w:val="20"/>
          <w:lang w:val="hr-HR"/>
        </w:rPr>
        <w:t xml:space="preserve"> i kontrole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nu</w:t>
      </w:r>
      <w:r w:rsidRPr="005D2B30">
        <w:rPr>
          <w:rFonts w:ascii="Verdana" w:hAnsi="Verdana"/>
          <w:sz w:val="20"/>
          <w:szCs w:val="20"/>
          <w:lang w:val="hr-HR"/>
        </w:rPr>
        <w:t>klearnog materijala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Pr="005D2B30">
        <w:rPr>
          <w:rFonts w:ascii="Verdana" w:hAnsi="Verdana"/>
          <w:sz w:val="20"/>
          <w:szCs w:val="20"/>
          <w:lang w:val="hr-HR"/>
        </w:rPr>
        <w:t>i nuklearnih zaštitnih mjera IAEA-e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) </w:t>
      </w:r>
      <w:r w:rsidRPr="005D2B30">
        <w:rPr>
          <w:rFonts w:ascii="Verdana" w:hAnsi="Verdana"/>
          <w:sz w:val="20"/>
          <w:szCs w:val="20"/>
          <w:lang w:val="hr-HR"/>
        </w:rPr>
        <w:t>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zbrinjavanja </w:t>
      </w:r>
      <w:r w:rsidR="001B357D" w:rsidRPr="005D2B30">
        <w:rPr>
          <w:rFonts w:ascii="Verdana" w:hAnsi="Verdana"/>
          <w:sz w:val="20"/>
          <w:szCs w:val="20"/>
          <w:lang w:val="hr-HR"/>
        </w:rPr>
        <w:t>radioaktivn</w:t>
      </w:r>
      <w:r w:rsidR="00DE28BD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g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Pr="005D2B30">
        <w:rPr>
          <w:rFonts w:ascii="Verdana" w:hAnsi="Verdana"/>
          <w:sz w:val="20"/>
          <w:szCs w:val="20"/>
          <w:lang w:val="hr-HR"/>
        </w:rPr>
        <w:t xml:space="preserve">a je uključena u dokument pod oznakom </w:t>
      </w:r>
      <w:r w:rsidR="001B357D" w:rsidRPr="005D2B30">
        <w:rPr>
          <w:rFonts w:ascii="Verdana" w:hAnsi="Verdana"/>
          <w:sz w:val="20"/>
          <w:szCs w:val="20"/>
          <w:lang w:val="hr-HR"/>
        </w:rPr>
        <w:t>TECDOC-909</w:t>
      </w:r>
      <w:r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12"/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Zahtjev 24: Zahtjevi</w:t>
      </w:r>
      <w:r w:rsidR="00DC4AFE" w:rsidRPr="005D2B30">
        <w:rPr>
          <w:rFonts w:ascii="Verdana" w:hAnsi="Verdana"/>
          <w:b/>
          <w:sz w:val="20"/>
          <w:szCs w:val="20"/>
          <w:lang w:val="hr-HR"/>
        </w:rPr>
        <w:t xml:space="preserve"> u pogledu mjera nuklearne bezbjednosti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5517F5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Moraju se implementirati mjere kako bi se osigurao integrisani pristup mjerama sigurnosti i mjerama nuklearne </w:t>
      </w:r>
      <w:r w:rsidR="00917150" w:rsidRPr="005D2B30">
        <w:rPr>
          <w:rFonts w:ascii="Verdana" w:hAnsi="Verdana"/>
          <w:b/>
          <w:sz w:val="20"/>
          <w:szCs w:val="20"/>
          <w:lang w:val="hr-HR"/>
        </w:rPr>
        <w:t>bezbjednosti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u odlaganju radioaktivnog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otpad</w:t>
      </w:r>
      <w:r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517F5" w:rsidP="001B357D">
      <w:pPr>
        <w:numPr>
          <w:ilvl w:val="0"/>
          <w:numId w:val="52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Tamo gdje su mjere nuklearne </w:t>
      </w:r>
      <w:r w:rsidR="00917150" w:rsidRPr="005D2B30">
        <w:rPr>
          <w:rFonts w:ascii="Verdana" w:hAnsi="Verdana"/>
          <w:sz w:val="20"/>
          <w:szCs w:val="20"/>
          <w:lang w:val="hr-HR"/>
        </w:rPr>
        <w:t>bezbjednosti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C4372" w:rsidRPr="005D2B30">
        <w:rPr>
          <w:rFonts w:ascii="Verdana" w:hAnsi="Verdana"/>
          <w:sz w:val="20"/>
          <w:szCs w:val="20"/>
          <w:lang w:val="hr-HR"/>
        </w:rPr>
        <w:t>neophodne</w:t>
      </w:r>
      <w:r w:rsidRPr="005D2B30">
        <w:rPr>
          <w:rFonts w:ascii="Verdana" w:hAnsi="Verdana"/>
          <w:sz w:val="20"/>
          <w:szCs w:val="20"/>
          <w:lang w:val="hr-HR"/>
        </w:rPr>
        <w:t xml:space="preserve"> da se spriječi neovlašteni pristup pojedinaca i da se spriječi neovlašteno premještanje </w:t>
      </w:r>
      <w:r w:rsidR="001B357D" w:rsidRPr="005D2B30">
        <w:rPr>
          <w:rFonts w:ascii="Verdana" w:hAnsi="Verdana"/>
          <w:sz w:val="20"/>
          <w:szCs w:val="20"/>
          <w:lang w:val="hr-HR"/>
        </w:rPr>
        <w:t>radioa</w:t>
      </w:r>
      <w:r w:rsidRPr="005D2B30">
        <w:rPr>
          <w:rFonts w:ascii="Verdana" w:hAnsi="Verdana"/>
          <w:sz w:val="20"/>
          <w:szCs w:val="20"/>
          <w:lang w:val="hr-HR"/>
        </w:rPr>
        <w:t>k</w:t>
      </w:r>
      <w:r w:rsidR="001B357D" w:rsidRPr="005D2B30">
        <w:rPr>
          <w:rFonts w:ascii="Verdana" w:hAnsi="Verdana"/>
          <w:sz w:val="20"/>
          <w:szCs w:val="20"/>
          <w:lang w:val="hr-HR"/>
        </w:rPr>
        <w:t>tiv</w:t>
      </w:r>
      <w:r w:rsidRPr="005D2B30">
        <w:rPr>
          <w:rFonts w:ascii="Verdana" w:hAnsi="Verdana"/>
          <w:sz w:val="20"/>
          <w:szCs w:val="20"/>
          <w:lang w:val="hr-HR"/>
        </w:rPr>
        <w:t>nog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materijal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>mjere s</w:t>
      </w:r>
      <w:r w:rsidR="001B357D" w:rsidRPr="005D2B30">
        <w:rPr>
          <w:rFonts w:ascii="Verdana" w:hAnsi="Verdana"/>
          <w:sz w:val="20"/>
          <w:szCs w:val="20"/>
          <w:lang w:val="hr-HR"/>
        </w:rPr>
        <w:t>igurnost</w:t>
      </w:r>
      <w:r w:rsidRPr="005D2B30">
        <w:rPr>
          <w:rFonts w:ascii="Verdana" w:hAnsi="Verdana"/>
          <w:sz w:val="20"/>
          <w:szCs w:val="20"/>
          <w:lang w:val="hr-HR"/>
        </w:rPr>
        <w:t xml:space="preserve">i i mjere nuklearne </w:t>
      </w:r>
      <w:r w:rsidR="00917150" w:rsidRPr="005D2B30">
        <w:rPr>
          <w:rFonts w:ascii="Verdana" w:hAnsi="Verdana"/>
          <w:sz w:val="20"/>
          <w:szCs w:val="20"/>
          <w:lang w:val="hr-HR"/>
        </w:rPr>
        <w:t>bezbjednosti</w:t>
      </w:r>
      <w:r w:rsidRPr="005D2B30">
        <w:rPr>
          <w:rFonts w:ascii="Verdana" w:hAnsi="Verdana"/>
          <w:sz w:val="20"/>
          <w:szCs w:val="20"/>
          <w:lang w:val="hr-HR"/>
        </w:rPr>
        <w:t xml:space="preserve"> se moraju implementirati u integrisanom pristupu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(referenc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1</w:t>
      </w:r>
      <w:r w:rsidRPr="005D2B30">
        <w:rPr>
          <w:rFonts w:ascii="Verdana" w:hAnsi="Verdana"/>
          <w:sz w:val="20"/>
          <w:szCs w:val="20"/>
          <w:lang w:val="hr-HR"/>
        </w:rPr>
        <w:t xml:space="preserve">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13).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517F5" w:rsidP="001B357D">
      <w:pPr>
        <w:numPr>
          <w:ilvl w:val="0"/>
          <w:numId w:val="52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Nivo nuklearne </w:t>
      </w:r>
      <w:r w:rsidR="00917150" w:rsidRPr="005D2B30">
        <w:rPr>
          <w:rFonts w:ascii="Verdana" w:hAnsi="Verdana"/>
          <w:sz w:val="20"/>
          <w:szCs w:val="20"/>
          <w:lang w:val="hr-HR"/>
        </w:rPr>
        <w:t>bezbjednosti</w:t>
      </w:r>
      <w:r w:rsidRPr="005D2B30">
        <w:rPr>
          <w:rFonts w:ascii="Verdana" w:hAnsi="Verdana"/>
          <w:sz w:val="20"/>
          <w:szCs w:val="20"/>
          <w:lang w:val="hr-HR"/>
        </w:rPr>
        <w:t xml:space="preserve"> mora biti u skladu sa nivoom radiološke opasnosti i prirod</w:t>
      </w:r>
      <w:r w:rsidR="002A4438" w:rsidRPr="005D2B30">
        <w:rPr>
          <w:rFonts w:ascii="Verdana" w:hAnsi="Verdana"/>
          <w:sz w:val="20"/>
          <w:szCs w:val="20"/>
          <w:lang w:val="hr-HR"/>
        </w:rPr>
        <w:t>om</w:t>
      </w:r>
      <w:r w:rsidRPr="005D2B30">
        <w:rPr>
          <w:rFonts w:ascii="Verdana" w:hAnsi="Verdana"/>
          <w:sz w:val="20"/>
          <w:szCs w:val="20"/>
          <w:lang w:val="hr-HR"/>
        </w:rPr>
        <w:t xml:space="preserve"> otpada </w:t>
      </w:r>
      <w:r w:rsidR="001B357D" w:rsidRPr="005D2B30">
        <w:rPr>
          <w:rFonts w:ascii="Verdana" w:hAnsi="Verdana"/>
          <w:sz w:val="20"/>
          <w:szCs w:val="20"/>
          <w:lang w:val="hr-HR"/>
        </w:rPr>
        <w:t>(referenc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1, 13, 24</w:t>
      </w:r>
      <w:r w:rsidRPr="005D2B30">
        <w:rPr>
          <w:rFonts w:ascii="Verdana" w:hAnsi="Verdana"/>
          <w:sz w:val="20"/>
          <w:szCs w:val="20"/>
          <w:lang w:val="hr-HR"/>
        </w:rPr>
        <w:t xml:space="preserve">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25).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bookmarkStart w:id="59" w:name="page63"/>
      <w:bookmarkEnd w:id="59"/>
      <w:r w:rsidRPr="005D2B30">
        <w:rPr>
          <w:rFonts w:ascii="Verdana" w:hAnsi="Verdana"/>
          <w:b/>
          <w:sz w:val="20"/>
          <w:szCs w:val="20"/>
          <w:lang w:val="hr-HR"/>
        </w:rPr>
        <w:t xml:space="preserve">Zahtjev 25: </w:t>
      </w:r>
      <w:r w:rsidR="001D288C" w:rsidRPr="005D2B30">
        <w:rPr>
          <w:rFonts w:ascii="Verdana" w:hAnsi="Verdana"/>
          <w:b/>
          <w:sz w:val="20"/>
          <w:szCs w:val="20"/>
          <w:lang w:val="hr-HR"/>
        </w:rPr>
        <w:t>Sistem</w:t>
      </w:r>
      <w:r w:rsidR="005E4632" w:rsidRPr="005D2B30">
        <w:rPr>
          <w:rFonts w:ascii="Verdana" w:hAnsi="Verdana"/>
          <w:b/>
          <w:sz w:val="20"/>
          <w:szCs w:val="20"/>
          <w:lang w:val="hr-HR"/>
        </w:rPr>
        <w:t>i</w:t>
      </w:r>
      <w:r w:rsidR="001D288C" w:rsidRPr="005D2B30">
        <w:rPr>
          <w:rFonts w:ascii="Verdana" w:hAnsi="Verdana"/>
          <w:b/>
          <w:sz w:val="20"/>
          <w:szCs w:val="20"/>
          <w:lang w:val="hr-HR"/>
        </w:rPr>
        <w:t xml:space="preserve"> upravljanja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5C4372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U cilju omogućavanja osiguranja kvaliteta, mora se primijeniti s</w:t>
      </w:r>
      <w:r w:rsidR="001D288C" w:rsidRPr="005D2B30">
        <w:rPr>
          <w:rFonts w:ascii="Verdana" w:hAnsi="Verdana"/>
          <w:b/>
          <w:sz w:val="20"/>
          <w:szCs w:val="20"/>
          <w:lang w:val="hr-HR"/>
        </w:rPr>
        <w:t>istem upravljanja</w:t>
      </w:r>
      <w:r w:rsidR="00F57CE7" w:rsidRPr="005D2B30">
        <w:rPr>
          <w:rStyle w:val="FootnoteReference"/>
          <w:rFonts w:ascii="Verdana" w:hAnsi="Verdana"/>
          <w:b/>
          <w:sz w:val="20"/>
          <w:szCs w:val="20"/>
          <w:lang w:val="hr-HR"/>
        </w:rPr>
        <w:footnoteReference w:id="13"/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5517F5" w:rsidRPr="005D2B30">
        <w:rPr>
          <w:rFonts w:ascii="Verdana" w:hAnsi="Verdana"/>
          <w:b/>
          <w:sz w:val="20"/>
          <w:szCs w:val="20"/>
          <w:lang w:val="hr-HR"/>
        </w:rPr>
        <w:t xml:space="preserve">na sve aktivnosti vezane za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sigurnost</w:t>
      </w:r>
      <w:r w:rsidR="00917150" w:rsidRPr="005D2B30">
        <w:rPr>
          <w:rFonts w:ascii="Verdana" w:hAnsi="Verdana"/>
          <w:b/>
          <w:sz w:val="20"/>
          <w:szCs w:val="20"/>
          <w:lang w:val="hr-HR"/>
        </w:rPr>
        <w:t>,</w:t>
      </w:r>
      <w:r w:rsidR="005517F5" w:rsidRPr="005D2B30">
        <w:rPr>
          <w:rFonts w:ascii="Verdana" w:hAnsi="Verdana"/>
          <w:b/>
          <w:sz w:val="20"/>
          <w:szCs w:val="20"/>
          <w:lang w:val="hr-HR"/>
        </w:rPr>
        <w:t xml:space="preserve"> sisteme i komponente tokom svih koraka u razvoju i </w:t>
      </w:r>
      <w:r w:rsidRPr="005D2B30">
        <w:rPr>
          <w:rFonts w:ascii="Verdana" w:hAnsi="Verdana"/>
          <w:b/>
          <w:sz w:val="20"/>
          <w:szCs w:val="20"/>
          <w:lang w:val="hr-HR"/>
        </w:rPr>
        <w:t>radu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objekta za odlaganje. </w:t>
      </w:r>
      <w:r w:rsidR="005517F5" w:rsidRPr="005D2B30">
        <w:rPr>
          <w:rFonts w:ascii="Verdana" w:hAnsi="Verdana"/>
          <w:b/>
          <w:sz w:val="20"/>
          <w:szCs w:val="20"/>
          <w:lang w:val="hr-HR"/>
        </w:rPr>
        <w:t>Nivo osiguranja kvaliteta za svaki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element </w:t>
      </w:r>
      <w:r w:rsidR="005517F5" w:rsidRPr="005D2B30">
        <w:rPr>
          <w:rFonts w:ascii="Verdana" w:hAnsi="Verdana"/>
          <w:b/>
          <w:sz w:val="20"/>
          <w:szCs w:val="20"/>
          <w:lang w:val="hr-HR"/>
        </w:rPr>
        <w:t xml:space="preserve">mora biti u skladu sa važnošću tog elementa za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sigurnost.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517F5" w:rsidP="001B357D">
      <w:pPr>
        <w:numPr>
          <w:ilvl w:val="0"/>
          <w:numId w:val="53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Odgovarajući </w:t>
      </w:r>
      <w:r w:rsidR="001D288C" w:rsidRPr="005D2B30">
        <w:rPr>
          <w:rFonts w:ascii="Verdana" w:hAnsi="Verdana"/>
          <w:sz w:val="20"/>
          <w:szCs w:val="20"/>
          <w:lang w:val="hr-HR"/>
        </w:rPr>
        <w:t>sistem upravljanja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kojim se</w:t>
      </w:r>
      <w:r w:rsidR="00F208FE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integrišu programi osiguranja kvaliteta će doprinijeti po</w:t>
      </w:r>
      <w:r w:rsidR="00917150" w:rsidRPr="005D2B30">
        <w:rPr>
          <w:rFonts w:ascii="Verdana" w:hAnsi="Verdana"/>
          <w:sz w:val="20"/>
          <w:szCs w:val="20"/>
          <w:lang w:val="hr-HR"/>
        </w:rPr>
        <w:t>vjerenju</w:t>
      </w:r>
      <w:r w:rsidRPr="005D2B30">
        <w:rPr>
          <w:rFonts w:ascii="Verdana" w:hAnsi="Verdana"/>
          <w:sz w:val="20"/>
          <w:szCs w:val="20"/>
          <w:lang w:val="hr-HR"/>
        </w:rPr>
        <w:t xml:space="preserve"> u to da su ispunjeni </w:t>
      </w:r>
      <w:r w:rsidR="001B357D" w:rsidRPr="005D2B30">
        <w:rPr>
          <w:rFonts w:ascii="Verdana" w:hAnsi="Verdana"/>
          <w:sz w:val="20"/>
          <w:szCs w:val="20"/>
          <w:lang w:val="hr-HR"/>
        </w:rPr>
        <w:t>relevant</w:t>
      </w:r>
      <w:r w:rsidRPr="005D2B30">
        <w:rPr>
          <w:rFonts w:ascii="Verdana" w:hAnsi="Verdana"/>
          <w:sz w:val="20"/>
          <w:szCs w:val="20"/>
          <w:lang w:val="hr-HR"/>
        </w:rPr>
        <w:t>ni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zahtjevi</w:t>
      </w:r>
      <w:r w:rsidRPr="005D2B30">
        <w:rPr>
          <w:rFonts w:ascii="Verdana" w:hAnsi="Verdana"/>
          <w:sz w:val="20"/>
          <w:szCs w:val="20"/>
          <w:lang w:val="hr-HR"/>
        </w:rPr>
        <w:t xml:space="preserve">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kriteriji za odabir i procjenu lokacije, projekt</w:t>
      </w:r>
      <w:r w:rsidR="00917150" w:rsidRPr="005D2B30">
        <w:rPr>
          <w:rFonts w:ascii="Verdana" w:hAnsi="Verdana"/>
          <w:sz w:val="20"/>
          <w:szCs w:val="20"/>
          <w:lang w:val="hr-HR"/>
        </w:rPr>
        <w:t>ovanje</w:t>
      </w:r>
      <w:r w:rsidRPr="005D2B30">
        <w:rPr>
          <w:rFonts w:ascii="Verdana" w:hAnsi="Verdana"/>
          <w:sz w:val="20"/>
          <w:szCs w:val="20"/>
          <w:lang w:val="hr-HR"/>
        </w:rPr>
        <w:t xml:space="preserve">, izgradnju, </w:t>
      </w:r>
      <w:r w:rsidR="005C4372" w:rsidRPr="005D2B30">
        <w:rPr>
          <w:rFonts w:ascii="Verdana" w:hAnsi="Verdana"/>
          <w:sz w:val="20"/>
          <w:szCs w:val="20"/>
          <w:lang w:val="hr-HR"/>
        </w:rPr>
        <w:t>rad</w:t>
      </w:r>
      <w:r w:rsidRPr="005D2B30">
        <w:rPr>
          <w:rFonts w:ascii="Verdana" w:hAnsi="Verdana"/>
          <w:sz w:val="20"/>
          <w:szCs w:val="20"/>
          <w:lang w:val="hr-HR"/>
        </w:rPr>
        <w:t>, zatvaranje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="00917150" w:rsidRPr="005D2B30">
        <w:rPr>
          <w:rFonts w:ascii="Verdana" w:hAnsi="Verdana"/>
          <w:sz w:val="20"/>
          <w:szCs w:val="20"/>
          <w:lang w:val="hr-HR"/>
        </w:rPr>
        <w:t xml:space="preserve"> objekta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Relevantne aktivnosti, sistemi i komponente se moraju utvrditi na osnovu rezultata sistematske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sigurnosne procjene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Nivo obraćanja pažnje na svaki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aspe</w:t>
      </w:r>
      <w:r w:rsidRPr="005D2B30">
        <w:rPr>
          <w:rFonts w:ascii="Verdana" w:hAnsi="Verdana"/>
          <w:sz w:val="20"/>
          <w:szCs w:val="20"/>
          <w:lang w:val="hr-HR"/>
        </w:rPr>
        <w:t>k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t </w:t>
      </w:r>
      <w:r w:rsidRPr="005D2B30">
        <w:rPr>
          <w:rFonts w:ascii="Verdana" w:hAnsi="Verdana"/>
          <w:sz w:val="20"/>
          <w:szCs w:val="20"/>
          <w:lang w:val="hr-HR"/>
        </w:rPr>
        <w:t>mora biti u skladu sa važnošću tog aspekta za sigurnost. Od sistema</w:t>
      </w:r>
      <w:r w:rsidR="001D288C" w:rsidRPr="005D2B30">
        <w:rPr>
          <w:rFonts w:ascii="Verdana" w:hAnsi="Verdana"/>
          <w:sz w:val="20"/>
          <w:szCs w:val="20"/>
          <w:lang w:val="hr-HR"/>
        </w:rPr>
        <w:t xml:space="preserve"> upravljanja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se zahtijeva da se pridržava relevantn</w:t>
      </w:r>
      <w:r w:rsidR="005B1D4F" w:rsidRPr="005D2B30">
        <w:rPr>
          <w:rFonts w:ascii="Verdana" w:hAnsi="Verdana"/>
          <w:sz w:val="20"/>
          <w:szCs w:val="20"/>
          <w:lang w:val="hr-HR"/>
        </w:rPr>
        <w:t>ih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</w:t>
      </w:r>
      <w:r w:rsidRPr="005D2B30">
        <w:rPr>
          <w:rFonts w:ascii="Verdana" w:hAnsi="Verdana"/>
          <w:sz w:val="20"/>
          <w:szCs w:val="20"/>
          <w:lang w:val="hr-HR"/>
        </w:rPr>
        <w:t>nih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standard</w:t>
      </w:r>
      <w:r w:rsidR="00916C2D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IAEA-e</w:t>
      </w:r>
      <w:r w:rsidR="00916C2D" w:rsidRPr="005D2B30">
        <w:rPr>
          <w:rFonts w:ascii="Verdana" w:hAnsi="Verdana"/>
          <w:sz w:val="20"/>
          <w:szCs w:val="20"/>
          <w:lang w:val="hr-HR"/>
        </w:rPr>
        <w:t xml:space="preserve"> 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D288C" w:rsidRPr="005D2B30">
        <w:rPr>
          <w:rFonts w:ascii="Verdana" w:hAnsi="Verdana"/>
          <w:sz w:val="20"/>
          <w:szCs w:val="20"/>
          <w:lang w:val="hr-HR"/>
        </w:rPr>
        <w:t>sistem</w:t>
      </w:r>
      <w:r w:rsidR="00916C2D" w:rsidRPr="005D2B30">
        <w:rPr>
          <w:rFonts w:ascii="Verdana" w:hAnsi="Verdana"/>
          <w:sz w:val="20"/>
          <w:szCs w:val="20"/>
          <w:lang w:val="hr-HR"/>
        </w:rPr>
        <w:t>ima</w:t>
      </w:r>
      <w:r w:rsidR="001D288C" w:rsidRPr="005D2B30">
        <w:rPr>
          <w:rFonts w:ascii="Verdana" w:hAnsi="Verdana"/>
          <w:sz w:val="20"/>
          <w:szCs w:val="20"/>
          <w:lang w:val="hr-HR"/>
        </w:rPr>
        <w:t xml:space="preserve"> upravljanja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(referenc</w:t>
      </w:r>
      <w:r w:rsidR="00916C2D" w:rsidRPr="005D2B30">
        <w:rPr>
          <w:rFonts w:ascii="Verdana" w:hAnsi="Verdana"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13</w:t>
      </w:r>
      <w:r w:rsidR="00916C2D" w:rsidRPr="005D2B30">
        <w:rPr>
          <w:rFonts w:ascii="Verdana" w:hAnsi="Verdana"/>
          <w:sz w:val="20"/>
          <w:szCs w:val="20"/>
          <w:lang w:val="hr-HR"/>
        </w:rPr>
        <w:t xml:space="preserve"> 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14).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F53F9" w:rsidP="001B357D">
      <w:pPr>
        <w:numPr>
          <w:ilvl w:val="0"/>
          <w:numId w:val="53"/>
        </w:numPr>
        <w:tabs>
          <w:tab w:val="left" w:pos="493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>S</w:t>
      </w:r>
      <w:r w:rsidR="001D288C" w:rsidRPr="005D2B30">
        <w:rPr>
          <w:rFonts w:ascii="Verdana" w:hAnsi="Verdana"/>
          <w:sz w:val="20"/>
          <w:szCs w:val="20"/>
          <w:lang w:val="hr-HR"/>
        </w:rPr>
        <w:t>istem upravljanja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precizira ulogu rukovodstva i </w:t>
      </w:r>
      <w:r w:rsidR="00917150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rganizacionu strukturu koja će se koristiti za realizaciju procesa za sve aktivnosti koje se odnose 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Pr="005D2B30">
        <w:rPr>
          <w:rFonts w:ascii="Verdana" w:hAnsi="Verdana"/>
          <w:sz w:val="20"/>
          <w:szCs w:val="20"/>
          <w:lang w:val="hr-HR"/>
        </w:rPr>
        <w:t>. Sistem takođe preciz</w:t>
      </w:r>
      <w:r w:rsidR="00917150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>ra odgovornosti i nadležnosti raznih zaposlenih i organizacija uključenih u upravljanje</w:t>
      </w:r>
      <w:r w:rsidR="00DD2F23" w:rsidRPr="005D2B30">
        <w:rPr>
          <w:rFonts w:ascii="Verdana" w:hAnsi="Verdana"/>
          <w:sz w:val="20"/>
          <w:szCs w:val="20"/>
          <w:lang w:val="hr-HR"/>
        </w:rPr>
        <w:t xml:space="preserve"> i</w:t>
      </w:r>
      <w:r w:rsidRPr="005D2B30">
        <w:rPr>
          <w:rFonts w:ascii="Verdana" w:hAnsi="Verdana"/>
          <w:sz w:val="20"/>
          <w:szCs w:val="20"/>
          <w:lang w:val="hr-HR"/>
        </w:rPr>
        <w:t xml:space="preserve"> realizaciju procesa</w:t>
      </w:r>
      <w:r w:rsidR="00DD2F23" w:rsidRPr="005D2B30">
        <w:rPr>
          <w:rFonts w:ascii="Verdana" w:hAnsi="Verdana"/>
          <w:sz w:val="20"/>
          <w:szCs w:val="20"/>
          <w:lang w:val="hr-HR"/>
        </w:rPr>
        <w:t>, te</w:t>
      </w:r>
      <w:r w:rsidRPr="005D2B30">
        <w:rPr>
          <w:rFonts w:ascii="Verdana" w:hAnsi="Verdana"/>
          <w:sz w:val="20"/>
          <w:szCs w:val="20"/>
          <w:lang w:val="hr-HR"/>
        </w:rPr>
        <w:t xml:space="preserve"> procjenu kvaliteta svog rada vezanog 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F53F9" w:rsidP="001B357D">
      <w:pPr>
        <w:numPr>
          <w:ilvl w:val="0"/>
          <w:numId w:val="53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Iako je ok</w:t>
      </w:r>
      <w:r w:rsidR="00917150" w:rsidRPr="005D2B30">
        <w:rPr>
          <w:rFonts w:ascii="Verdana" w:hAnsi="Verdana"/>
          <w:sz w:val="20"/>
          <w:szCs w:val="20"/>
          <w:lang w:val="hr-HR"/>
        </w:rPr>
        <w:t>ruženje</w:t>
      </w:r>
      <w:r w:rsidRPr="005D2B30">
        <w:rPr>
          <w:rFonts w:ascii="Verdana" w:hAnsi="Verdana"/>
          <w:sz w:val="20"/>
          <w:szCs w:val="20"/>
          <w:lang w:val="hr-HR"/>
        </w:rPr>
        <w:t xml:space="preserve"> lokacije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objekta za odlaganje </w:t>
      </w:r>
      <w:r w:rsidRPr="005D2B30">
        <w:rPr>
          <w:rFonts w:ascii="Verdana" w:hAnsi="Verdana"/>
          <w:sz w:val="20"/>
          <w:szCs w:val="20"/>
          <w:lang w:val="hr-HR"/>
        </w:rPr>
        <w:t>važn</w:t>
      </w:r>
      <w:r w:rsidR="00917150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 xml:space="preserve"> za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sigurnost, </w:t>
      </w:r>
      <w:r w:rsidR="00557212" w:rsidRPr="005D2B30">
        <w:rPr>
          <w:rFonts w:ascii="Verdana" w:hAnsi="Verdana"/>
          <w:sz w:val="20"/>
          <w:szCs w:val="20"/>
          <w:lang w:val="hr-HR"/>
        </w:rPr>
        <w:t>on</w:t>
      </w:r>
      <w:r w:rsidR="00917150" w:rsidRPr="005D2B30">
        <w:rPr>
          <w:rFonts w:ascii="Verdana" w:hAnsi="Verdana"/>
          <w:sz w:val="20"/>
          <w:szCs w:val="20"/>
          <w:lang w:val="hr-HR"/>
        </w:rPr>
        <w:t>o</w:t>
      </w:r>
      <w:r w:rsidR="00557212" w:rsidRPr="005D2B30">
        <w:rPr>
          <w:rFonts w:ascii="Verdana" w:hAnsi="Verdana"/>
          <w:sz w:val="20"/>
          <w:szCs w:val="20"/>
          <w:lang w:val="hr-HR"/>
        </w:rPr>
        <w:t xml:space="preserve"> s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557212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ne može projektovati ni proizvesti, nego samo okarakterisati, a i to do veoma ograničenog stepena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Elementi s</w:t>
      </w:r>
      <w:r w:rsidR="001D288C" w:rsidRPr="005D2B30">
        <w:rPr>
          <w:rFonts w:ascii="Verdana" w:hAnsi="Verdana"/>
          <w:sz w:val="20"/>
          <w:szCs w:val="20"/>
          <w:lang w:val="hr-HR"/>
        </w:rPr>
        <w:t>istem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D288C" w:rsidRPr="005D2B30">
        <w:rPr>
          <w:rFonts w:ascii="Verdana" w:hAnsi="Verdana"/>
          <w:sz w:val="20"/>
          <w:szCs w:val="20"/>
          <w:lang w:val="hr-HR"/>
        </w:rPr>
        <w:t xml:space="preserve"> upravljanja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koji daju garanciju kvaliteta relevantnih procesa koji se odnose na s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igurnost </w:t>
      </w:r>
      <w:r w:rsidRPr="005D2B30">
        <w:rPr>
          <w:rFonts w:ascii="Verdana" w:hAnsi="Verdana"/>
          <w:sz w:val="20"/>
          <w:szCs w:val="20"/>
          <w:lang w:val="hr-HR"/>
        </w:rPr>
        <w:t xml:space="preserve">moraju biti </w:t>
      </w:r>
      <w:r w:rsidR="00DD2F23" w:rsidRPr="005D2B30">
        <w:rPr>
          <w:rFonts w:ascii="Verdana" w:hAnsi="Verdana"/>
          <w:sz w:val="20"/>
          <w:szCs w:val="20"/>
          <w:lang w:val="hr-HR"/>
        </w:rPr>
        <w:t>kreirani</w:t>
      </w:r>
      <w:r w:rsidRPr="005D2B30">
        <w:rPr>
          <w:rFonts w:ascii="Verdana" w:hAnsi="Verdana"/>
          <w:sz w:val="20"/>
          <w:szCs w:val="20"/>
          <w:lang w:val="hr-HR"/>
        </w:rPr>
        <w:t xml:space="preserve"> uz uzimanje u obzir prirode ok</w:t>
      </w:r>
      <w:r w:rsidR="00917150" w:rsidRPr="005D2B30">
        <w:rPr>
          <w:rFonts w:ascii="Verdana" w:hAnsi="Verdana"/>
          <w:sz w:val="20"/>
          <w:szCs w:val="20"/>
          <w:lang w:val="hr-HR"/>
        </w:rPr>
        <w:t>ruženja</w:t>
      </w:r>
      <w:r w:rsidRPr="005D2B30">
        <w:rPr>
          <w:rFonts w:ascii="Verdana" w:hAnsi="Verdana"/>
          <w:sz w:val="20"/>
          <w:szCs w:val="20"/>
          <w:lang w:val="hr-HR"/>
        </w:rPr>
        <w:t xml:space="preserve"> lokacije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F53F9" w:rsidP="001B357D">
      <w:pPr>
        <w:numPr>
          <w:ilvl w:val="0"/>
          <w:numId w:val="53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Projekt, karakterizacija i procjena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Pr="005D2B30">
        <w:rPr>
          <w:rFonts w:ascii="Verdana" w:hAnsi="Verdana"/>
          <w:sz w:val="20"/>
          <w:szCs w:val="20"/>
          <w:lang w:val="hr-HR"/>
        </w:rPr>
        <w:t>moraju uključiti nekoliko uzastopnih i ponekad preklapajućih koraka sa sve većim stepenom detalja i tačnosti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1F4E7F" w:rsidRPr="005D2B30">
        <w:rPr>
          <w:rFonts w:ascii="Verdana" w:hAnsi="Verdana"/>
          <w:sz w:val="20"/>
          <w:szCs w:val="20"/>
          <w:lang w:val="hr-HR"/>
        </w:rPr>
        <w:t xml:space="preserve">Međutim, uvijek bi mogao ostati određeni stepen nesigurnosti koja se ne može eliminisati bilo kakvim mjerama. Značaj takve nesigurnosti se procjenjuje u evaluaciji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="001F4E7F" w:rsidRPr="005D2B30">
        <w:rPr>
          <w:rFonts w:ascii="Verdana" w:hAnsi="Verdana"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F4E7F" w:rsidRPr="005D2B30">
        <w:rPr>
          <w:rFonts w:ascii="Verdana" w:hAnsi="Verdana"/>
          <w:sz w:val="20"/>
          <w:szCs w:val="20"/>
          <w:lang w:val="hr-HR"/>
        </w:rPr>
        <w:t>i prateće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F4E7F" w:rsidRPr="005D2B30">
        <w:rPr>
          <w:rFonts w:ascii="Verdana" w:hAnsi="Verdana"/>
          <w:sz w:val="20"/>
          <w:szCs w:val="20"/>
          <w:lang w:val="hr-HR"/>
        </w:rPr>
        <w:t>sigurnosne</w:t>
      </w:r>
      <w:r w:rsidR="00916C2D" w:rsidRPr="005D2B30">
        <w:rPr>
          <w:rFonts w:ascii="Verdana" w:hAnsi="Verdana"/>
          <w:sz w:val="20"/>
          <w:szCs w:val="20"/>
          <w:lang w:val="hr-HR"/>
        </w:rPr>
        <w:t xml:space="preserve"> procjen</w:t>
      </w:r>
      <w:r w:rsidR="001F4E7F" w:rsidRPr="005D2B30">
        <w:rPr>
          <w:rFonts w:ascii="Verdana" w:hAnsi="Verdana"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F57CE7" w:rsidP="00F57CE7">
      <w:pPr>
        <w:numPr>
          <w:ilvl w:val="0"/>
          <w:numId w:val="53"/>
        </w:numPr>
        <w:tabs>
          <w:tab w:val="left" w:pos="492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60" w:name="page64"/>
      <w:bookmarkEnd w:id="60"/>
      <w:r w:rsidRPr="005D2B30">
        <w:rPr>
          <w:rFonts w:ascii="Verdana" w:hAnsi="Verdana"/>
          <w:sz w:val="20"/>
          <w:szCs w:val="20"/>
          <w:lang w:val="hr-HR"/>
        </w:rPr>
        <w:t>S</w:t>
      </w:r>
      <w:r w:rsidR="001D288C" w:rsidRPr="005D2B30">
        <w:rPr>
          <w:rFonts w:ascii="Verdana" w:hAnsi="Verdana"/>
          <w:sz w:val="20"/>
          <w:szCs w:val="20"/>
          <w:lang w:val="hr-HR"/>
        </w:rPr>
        <w:t>istem upravljanja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odlaganje 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mora predvidjeti pripremu i čuvanje dokumentovanih dokaza u cilju ilustracije da je </w:t>
      </w:r>
      <w:r w:rsidR="00917150" w:rsidRPr="005D2B30">
        <w:rPr>
          <w:rFonts w:ascii="Verdana" w:hAnsi="Verdana"/>
          <w:sz w:val="20"/>
          <w:szCs w:val="20"/>
          <w:lang w:val="hr-HR"/>
        </w:rPr>
        <w:t>dostignut neophodan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 kvalitet podataka; da su komponente nabavljene i korištene u skladu sa relevantnim specifikacijama; da se paketi otpada i neupakovani otpad pridržavaju utvrđenih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zahtjev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a i kriterija i da su propisno smješteni u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1F53F9" w:rsidRPr="005D2B30">
        <w:rPr>
          <w:rFonts w:ascii="Verdana" w:hAnsi="Verdana"/>
          <w:sz w:val="20"/>
          <w:szCs w:val="20"/>
          <w:lang w:val="hr-HR"/>
        </w:rPr>
        <w:t>Si</w:t>
      </w:r>
      <w:r w:rsidR="00DD2F23" w:rsidRPr="005D2B30">
        <w:rPr>
          <w:rFonts w:ascii="Verdana" w:hAnsi="Verdana"/>
          <w:sz w:val="20"/>
          <w:szCs w:val="20"/>
          <w:lang w:val="hr-HR"/>
        </w:rPr>
        <w:t>s</w:t>
      </w:r>
      <w:r w:rsidR="001F53F9" w:rsidRPr="005D2B30">
        <w:rPr>
          <w:rFonts w:ascii="Verdana" w:hAnsi="Verdana"/>
          <w:sz w:val="20"/>
          <w:szCs w:val="20"/>
          <w:lang w:val="hr-HR"/>
        </w:rPr>
        <w:t>tem upravljanja takođe mora osigurati sravnjivanje svih informacija koje su važne 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="001F53F9" w:rsidRPr="005D2B30">
        <w:rPr>
          <w:rFonts w:ascii="Verdana" w:hAnsi="Verdana"/>
          <w:sz w:val="20"/>
          <w:szCs w:val="20"/>
          <w:lang w:val="hr-HR"/>
        </w:rPr>
        <w:t>i koje se evidentiraju u svim koracima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AD53C7" w:rsidRPr="005D2B30">
        <w:rPr>
          <w:rFonts w:ascii="Verdana" w:hAnsi="Verdana"/>
          <w:sz w:val="20"/>
          <w:szCs w:val="20"/>
          <w:lang w:val="hr-HR"/>
        </w:rPr>
        <w:t xml:space="preserve">razvoja i </w:t>
      </w:r>
      <w:r w:rsidR="001F53F9" w:rsidRPr="005D2B30">
        <w:rPr>
          <w:rFonts w:ascii="Verdana" w:hAnsi="Verdana"/>
          <w:sz w:val="20"/>
          <w:szCs w:val="20"/>
          <w:lang w:val="hr-HR"/>
        </w:rPr>
        <w:t>operativnih aktivnosti objekta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1F53F9" w:rsidRPr="005D2B30">
        <w:rPr>
          <w:rFonts w:ascii="Verdana" w:hAnsi="Verdana"/>
          <w:sz w:val="20"/>
          <w:szCs w:val="20"/>
          <w:lang w:val="hr-HR"/>
        </w:rPr>
        <w:t>te očuvanje tih informacija</w:t>
      </w:r>
      <w:r w:rsidR="001B357D" w:rsidRPr="005D2B30">
        <w:rPr>
          <w:rFonts w:ascii="Verdana" w:hAnsi="Verdana"/>
          <w:sz w:val="20"/>
          <w:szCs w:val="20"/>
          <w:lang w:val="hr-HR"/>
        </w:rPr>
        <w:t>. T</w:t>
      </w:r>
      <w:r w:rsidR="001F53F9" w:rsidRPr="005D2B30">
        <w:rPr>
          <w:rFonts w:ascii="Verdana" w:hAnsi="Verdana"/>
          <w:sz w:val="20"/>
          <w:szCs w:val="20"/>
          <w:lang w:val="hr-HR"/>
        </w:rPr>
        <w:t>e informacije su važne za ponovne procjene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F14A2" w:rsidRPr="005D2B30">
        <w:rPr>
          <w:rFonts w:ascii="Verdana" w:hAnsi="Verdana"/>
          <w:sz w:val="20"/>
          <w:szCs w:val="20"/>
          <w:lang w:val="hr-HR"/>
        </w:rPr>
        <w:t>objekta</w:t>
      </w:r>
      <w:r w:rsidR="00AD6101" w:rsidRPr="005D2B30">
        <w:rPr>
          <w:rFonts w:ascii="Verdana" w:hAnsi="Verdana"/>
          <w:sz w:val="20"/>
          <w:szCs w:val="20"/>
          <w:lang w:val="hr-HR"/>
        </w:rPr>
        <w:t xml:space="preserve"> u budućnosti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AD6101" w:rsidP="001C2017">
      <w:pPr>
        <w:pStyle w:val="Heading1"/>
        <w:numPr>
          <w:ilvl w:val="0"/>
          <w:numId w:val="67"/>
        </w:numPr>
        <w:rPr>
          <w:b w:val="0"/>
          <w:szCs w:val="24"/>
          <w:lang w:val="hr-HR"/>
        </w:rPr>
      </w:pPr>
      <w:bookmarkStart w:id="61" w:name="_Toc42766190"/>
      <w:r w:rsidRPr="005D2B30">
        <w:rPr>
          <w:lang w:val="hr-HR"/>
        </w:rPr>
        <w:t>POSTOJEĆI</w:t>
      </w:r>
      <w:r w:rsidR="001B357D" w:rsidRPr="005D2B30">
        <w:rPr>
          <w:lang w:val="hr-HR"/>
        </w:rPr>
        <w:t xml:space="preserve"> OBJEKTI ZA ODLAGANJE</w:t>
      </w:r>
      <w:bookmarkEnd w:id="61"/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F53F9" w:rsidP="001B357D">
      <w:pPr>
        <w:numPr>
          <w:ilvl w:val="0"/>
          <w:numId w:val="54"/>
        </w:numPr>
        <w:tabs>
          <w:tab w:val="left" w:pos="502"/>
        </w:tabs>
        <w:spacing w:after="0" w:line="240" w:lineRule="auto"/>
        <w:ind w:left="20" w:hanging="10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Neki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objekti za odlaganje </w:t>
      </w:r>
      <w:r w:rsidRPr="005D2B30">
        <w:rPr>
          <w:rFonts w:ascii="Verdana" w:hAnsi="Verdana"/>
          <w:sz w:val="20"/>
          <w:szCs w:val="20"/>
          <w:lang w:val="hr-HR"/>
        </w:rPr>
        <w:t>koji su razvijani, izgrađeni i počeli s radom prije nego što su ovi zahtjevi utvrđeni možda ne ispunjava</w:t>
      </w:r>
      <w:r w:rsidR="00326B8A" w:rsidRPr="005D2B30">
        <w:rPr>
          <w:rFonts w:ascii="Verdana" w:hAnsi="Verdana"/>
          <w:sz w:val="20"/>
          <w:szCs w:val="20"/>
          <w:lang w:val="hr-HR"/>
        </w:rPr>
        <w:t>ju sve te</w:t>
      </w:r>
      <w:r w:rsidRPr="005D2B30">
        <w:rPr>
          <w:rFonts w:ascii="Verdana" w:hAnsi="Verdana"/>
          <w:sz w:val="20"/>
          <w:szCs w:val="20"/>
          <w:lang w:val="hr-HR"/>
        </w:rPr>
        <w:t xml:space="preserve"> zahtjeve</w:t>
      </w:r>
      <w:r w:rsidR="001B357D" w:rsidRPr="005D2B30">
        <w:rPr>
          <w:rFonts w:ascii="Verdana" w:hAnsi="Verdana"/>
          <w:sz w:val="20"/>
          <w:szCs w:val="20"/>
          <w:lang w:val="hr-HR"/>
        </w:rPr>
        <w:t>. T</w:t>
      </w:r>
      <w:r w:rsidRPr="005D2B30">
        <w:rPr>
          <w:rFonts w:ascii="Verdana" w:hAnsi="Verdana"/>
          <w:sz w:val="20"/>
          <w:szCs w:val="20"/>
          <w:lang w:val="hr-HR"/>
        </w:rPr>
        <w:t>i objekti su možda u funkciji ili možda nisu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 xml:space="preserve">Neki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objekti za odlaganje </w:t>
      </w:r>
      <w:r w:rsidRPr="005D2B30">
        <w:rPr>
          <w:rFonts w:ascii="Verdana" w:hAnsi="Verdana"/>
          <w:sz w:val="20"/>
          <w:szCs w:val="20"/>
          <w:lang w:val="hr-HR"/>
        </w:rPr>
        <w:t>su možda napušteni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T</w:t>
      </w:r>
      <w:r w:rsidR="00326B8A" w:rsidRPr="005D2B30">
        <w:rPr>
          <w:rFonts w:ascii="Verdana" w:hAnsi="Verdana"/>
          <w:sz w:val="20"/>
          <w:szCs w:val="20"/>
          <w:lang w:val="hr-HR"/>
        </w:rPr>
        <w:t>akv</w:t>
      </w:r>
      <w:r w:rsidRPr="005D2B30">
        <w:rPr>
          <w:rFonts w:ascii="Verdana" w:hAnsi="Verdana"/>
          <w:sz w:val="20"/>
          <w:szCs w:val="20"/>
          <w:lang w:val="hr-HR"/>
        </w:rPr>
        <w:t>e situacije bi bile smatrane postojećima, u kojima bi vlast trebala preuzeti odgovornost za takve objekte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5F14A2" w:rsidRPr="005D2B30">
        <w:rPr>
          <w:rFonts w:ascii="Verdana" w:hAnsi="Verdana"/>
          <w:sz w:val="20"/>
          <w:szCs w:val="20"/>
          <w:lang w:val="hr-HR"/>
        </w:rPr>
        <w:t>Z</w:t>
      </w:r>
      <w:r w:rsidR="001B357D" w:rsidRPr="005D2B30">
        <w:rPr>
          <w:rFonts w:ascii="Verdana" w:hAnsi="Verdana"/>
          <w:sz w:val="20"/>
          <w:szCs w:val="20"/>
          <w:lang w:val="hr-HR"/>
        </w:rPr>
        <w:t>ahtjevi</w:t>
      </w:r>
      <w:r w:rsidR="005F14A2" w:rsidRPr="005D2B30">
        <w:rPr>
          <w:rFonts w:ascii="Verdana" w:hAnsi="Verdana"/>
          <w:sz w:val="20"/>
          <w:szCs w:val="20"/>
          <w:lang w:val="hr-HR"/>
        </w:rPr>
        <w:t xml:space="preserve"> utvrđeni u ovoj publikaciji iz serije „Sigurnosni zahtjevi“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bi se trebali tr</w:t>
      </w:r>
      <w:r w:rsidR="00326B8A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>tirati kao smjernice za kreiranje ciljeva intervencije i aktivnosti planiranja ako je to neophodno u navedenim situacijama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Zahtjev 26: </w:t>
      </w:r>
      <w:r w:rsidR="005517F5" w:rsidRPr="005D2B30">
        <w:rPr>
          <w:rFonts w:ascii="Verdana" w:hAnsi="Verdana"/>
          <w:b/>
          <w:sz w:val="20"/>
          <w:szCs w:val="20"/>
          <w:lang w:val="hr-HR"/>
        </w:rPr>
        <w:t>Postojeći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objekti za odlaganje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BD5DB5" w:rsidP="001B357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Sigurnost postojećih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objek</w:t>
      </w:r>
      <w:r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t</w:t>
      </w:r>
      <w:r w:rsidR="008F23D0" w:rsidRPr="005D2B30">
        <w:rPr>
          <w:rFonts w:ascii="Verdana" w:hAnsi="Verdana"/>
          <w:b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za odlaganje s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e mora </w:t>
      </w:r>
      <w:r w:rsidR="00326B8A" w:rsidRPr="005D2B30">
        <w:rPr>
          <w:rFonts w:ascii="Verdana" w:hAnsi="Verdana"/>
          <w:b/>
          <w:sz w:val="20"/>
          <w:szCs w:val="20"/>
          <w:lang w:val="hr-HR"/>
        </w:rPr>
        <w:t>periodično procjenjivati sve do</w:t>
      </w:r>
      <w:r w:rsidRPr="005D2B30">
        <w:rPr>
          <w:rFonts w:ascii="Verdana" w:hAnsi="Verdana"/>
          <w:b/>
          <w:sz w:val="20"/>
          <w:szCs w:val="20"/>
          <w:lang w:val="hr-HR"/>
        </w:rPr>
        <w:t xml:space="preserve"> prestanka važenja autorizacije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b/>
          <w:sz w:val="20"/>
          <w:szCs w:val="20"/>
          <w:lang w:val="hr-HR"/>
        </w:rPr>
        <w:t>Tokom tog perioda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, sigurnost s</w:t>
      </w:r>
      <w:r w:rsidRPr="005D2B30">
        <w:rPr>
          <w:rFonts w:ascii="Verdana" w:hAnsi="Verdana"/>
          <w:b/>
          <w:sz w:val="20"/>
          <w:szCs w:val="20"/>
          <w:lang w:val="hr-HR"/>
        </w:rPr>
        <w:t>e takođe mora procjenjiv</w:t>
      </w:r>
      <w:r w:rsidR="000F1C0B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>ti kad se planira neka značajna modifikacija s</w:t>
      </w:r>
      <w:r w:rsidR="00326B8A" w:rsidRPr="005D2B30">
        <w:rPr>
          <w:rFonts w:ascii="Verdana" w:hAnsi="Verdana"/>
          <w:b/>
          <w:sz w:val="20"/>
          <w:szCs w:val="20"/>
          <w:lang w:val="hr-HR"/>
        </w:rPr>
        <w:t>i</w:t>
      </w:r>
      <w:r w:rsidRPr="005D2B30">
        <w:rPr>
          <w:rFonts w:ascii="Verdana" w:hAnsi="Verdana"/>
          <w:b/>
          <w:sz w:val="20"/>
          <w:szCs w:val="20"/>
          <w:lang w:val="hr-HR"/>
        </w:rPr>
        <w:t>gurn</w:t>
      </w:r>
      <w:r w:rsidR="00326B8A" w:rsidRPr="005D2B30">
        <w:rPr>
          <w:rFonts w:ascii="Verdana" w:hAnsi="Verdana"/>
          <w:b/>
          <w:sz w:val="20"/>
          <w:szCs w:val="20"/>
          <w:lang w:val="hr-HR"/>
        </w:rPr>
        <w:t>o</w:t>
      </w:r>
      <w:r w:rsidRPr="005D2B30">
        <w:rPr>
          <w:rFonts w:ascii="Verdana" w:hAnsi="Verdana"/>
          <w:b/>
          <w:sz w:val="20"/>
          <w:szCs w:val="20"/>
          <w:lang w:val="hr-HR"/>
        </w:rPr>
        <w:t>sti ili u slučaju promjena u pogledu uslova iz autorizacije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b/>
          <w:sz w:val="20"/>
          <w:szCs w:val="20"/>
          <w:lang w:val="hr-HR"/>
        </w:rPr>
        <w:t>U slučaju da bilo koji zahtjev</w:t>
      </w:r>
      <w:r w:rsidR="00FD2E28">
        <w:rPr>
          <w:rFonts w:ascii="Verdana" w:hAnsi="Verdana"/>
          <w:b/>
          <w:sz w:val="20"/>
          <w:szCs w:val="20"/>
          <w:lang w:val="hr-HR"/>
        </w:rPr>
        <w:t xml:space="preserve"> </w:t>
      </w:r>
      <w:r w:rsidR="005F14A2" w:rsidRPr="005D2B30">
        <w:rPr>
          <w:rFonts w:ascii="Verdana" w:hAnsi="Verdana"/>
          <w:b/>
          <w:sz w:val="20"/>
          <w:szCs w:val="20"/>
          <w:lang w:val="hr-HR"/>
        </w:rPr>
        <w:t xml:space="preserve">utvrđen u ovoj publikaciji </w:t>
      </w:r>
      <w:r w:rsidRPr="005D2B30">
        <w:rPr>
          <w:rFonts w:ascii="Verdana" w:hAnsi="Verdana"/>
          <w:b/>
          <w:sz w:val="20"/>
          <w:szCs w:val="20"/>
          <w:lang w:val="hr-HR"/>
        </w:rPr>
        <w:t>nije ispunjen, moraju se uspost</w:t>
      </w:r>
      <w:r w:rsidR="00326B8A" w:rsidRPr="005D2B30">
        <w:rPr>
          <w:rFonts w:ascii="Verdana" w:hAnsi="Verdana"/>
          <w:b/>
          <w:sz w:val="20"/>
          <w:szCs w:val="20"/>
          <w:lang w:val="hr-HR"/>
        </w:rPr>
        <w:t>a</w:t>
      </w:r>
      <w:r w:rsidRPr="005D2B30">
        <w:rPr>
          <w:rFonts w:ascii="Verdana" w:hAnsi="Verdana"/>
          <w:b/>
          <w:sz w:val="20"/>
          <w:szCs w:val="20"/>
          <w:lang w:val="hr-HR"/>
        </w:rPr>
        <w:t>viti mjere kojima će se unaprijediti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sigurnost o</w:t>
      </w:r>
      <w:r w:rsidRPr="005D2B30">
        <w:rPr>
          <w:rFonts w:ascii="Verdana" w:hAnsi="Verdana"/>
          <w:b/>
          <w:sz w:val="20"/>
          <w:szCs w:val="20"/>
          <w:lang w:val="hr-HR"/>
        </w:rPr>
        <w:t>bjekta, uz uzimanje društvenih i ekonomskih faktora u obzir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6.2. Periodi</w:t>
      </w:r>
      <w:r w:rsidR="00BD5DB5" w:rsidRPr="005D2B30">
        <w:rPr>
          <w:rFonts w:ascii="Verdana" w:hAnsi="Verdana"/>
          <w:sz w:val="20"/>
          <w:szCs w:val="20"/>
          <w:lang w:val="hr-HR"/>
        </w:rPr>
        <w:t>čna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sigurnosna procjena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 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mora imati za cilj davanje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ukupne </w:t>
      </w:r>
      <w:r w:rsidR="001F53F9" w:rsidRPr="005D2B30">
        <w:rPr>
          <w:rFonts w:ascii="Verdana" w:hAnsi="Verdana"/>
          <w:sz w:val="20"/>
          <w:szCs w:val="20"/>
          <w:lang w:val="hr-HR"/>
        </w:rPr>
        <w:t>ocjene statusa zaštite i sigurnosti u objektu. Ona mora uključivati analizu stečenog operativnog iskustva i mogućih poboljšanja koja bi se mogla napraviti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FB1E24" w:rsidRPr="005D2B30">
        <w:rPr>
          <w:rFonts w:ascii="Verdana" w:hAnsi="Verdana"/>
          <w:sz w:val="20"/>
          <w:szCs w:val="20"/>
          <w:lang w:val="hr-HR"/>
        </w:rPr>
        <w:t>uzimajući u obzir postojeću situaciju i moguća nova dešavanja u tehnologiji</w:t>
      </w:r>
      <w:r w:rsidR="008F23D0" w:rsidRPr="005D2B30">
        <w:rPr>
          <w:rFonts w:ascii="Verdana" w:hAnsi="Verdana"/>
          <w:sz w:val="20"/>
          <w:szCs w:val="20"/>
          <w:lang w:val="hr-HR"/>
        </w:rPr>
        <w:t xml:space="preserve"> ili promjene</w:t>
      </w:r>
      <w:r w:rsidR="00FB1E24" w:rsidRPr="005D2B30">
        <w:rPr>
          <w:rFonts w:ascii="Verdana" w:hAnsi="Verdana"/>
          <w:sz w:val="20"/>
          <w:szCs w:val="20"/>
          <w:lang w:val="hr-HR"/>
        </w:rPr>
        <w:t xml:space="preserve"> u regulatornoj kontroli</w:t>
      </w:r>
      <w:bookmarkStart w:id="62" w:name="page65"/>
      <w:bookmarkEnd w:id="62"/>
      <w:r w:rsidRPr="005D2B30">
        <w:rPr>
          <w:rFonts w:ascii="Verdana" w:hAnsi="Verdana"/>
          <w:sz w:val="20"/>
          <w:szCs w:val="20"/>
          <w:lang w:val="hr-HR"/>
        </w:rPr>
        <w:t>. Periodi</w:t>
      </w:r>
      <w:r w:rsidR="00FB1E24" w:rsidRPr="005D2B30">
        <w:rPr>
          <w:rFonts w:ascii="Verdana" w:hAnsi="Verdana"/>
          <w:sz w:val="20"/>
          <w:szCs w:val="20"/>
          <w:lang w:val="hr-HR"/>
        </w:rPr>
        <w:t>čne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sigurnosne procjene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ne mogu zamijeniti aktivnosti u cilju ana</w:t>
      </w:r>
      <w:r w:rsidR="00BD5DB5" w:rsidRPr="005D2B30">
        <w:rPr>
          <w:rFonts w:ascii="Verdana" w:hAnsi="Verdana"/>
          <w:sz w:val="20"/>
          <w:szCs w:val="20"/>
          <w:lang w:val="hr-HR"/>
        </w:rPr>
        <w:t>lize, kontrole i nadzora koje s</w:t>
      </w:r>
      <w:r w:rsidR="00916C2D" w:rsidRPr="005D2B30">
        <w:rPr>
          <w:rFonts w:ascii="Verdana" w:hAnsi="Verdana"/>
          <w:sz w:val="20"/>
          <w:szCs w:val="20"/>
          <w:lang w:val="hr-HR"/>
        </w:rPr>
        <w:t>e</w:t>
      </w:r>
      <w:r w:rsidR="00BD5DB5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 xml:space="preserve">kontinuirano obavljaju u </w:t>
      </w:r>
      <w:r w:rsidRPr="005D2B30">
        <w:rPr>
          <w:rFonts w:ascii="Verdana" w:hAnsi="Verdana"/>
          <w:sz w:val="20"/>
          <w:szCs w:val="20"/>
          <w:lang w:val="hr-HR"/>
        </w:rPr>
        <w:t>objekti</w:t>
      </w:r>
      <w:r w:rsidR="00916C2D" w:rsidRPr="005D2B30">
        <w:rPr>
          <w:rFonts w:ascii="Verdana" w:hAnsi="Verdana"/>
          <w:sz w:val="20"/>
          <w:szCs w:val="20"/>
          <w:lang w:val="hr-HR"/>
        </w:rPr>
        <w:t>ma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odlaganje.</w:t>
      </w:r>
    </w:p>
    <w:p w:rsidR="001F53F9" w:rsidRPr="005D2B30" w:rsidRDefault="001F53F9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6.3. Objekti za odlaganje </w:t>
      </w:r>
      <w:r w:rsidR="00FB1E24" w:rsidRPr="005D2B30">
        <w:rPr>
          <w:rFonts w:ascii="Verdana" w:hAnsi="Verdana"/>
          <w:sz w:val="20"/>
          <w:szCs w:val="20"/>
          <w:lang w:val="hr-HR"/>
        </w:rPr>
        <w:t>koji nisu izgrađeni u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FB1E24" w:rsidRPr="005D2B30">
        <w:rPr>
          <w:rFonts w:ascii="Verdana" w:hAnsi="Verdana"/>
          <w:sz w:val="20"/>
          <w:szCs w:val="20"/>
          <w:lang w:val="hr-HR"/>
        </w:rPr>
        <w:t>skladu sa sadašnjim sigurnosnim stan</w:t>
      </w:r>
      <w:r w:rsidR="00326B8A" w:rsidRPr="005D2B30">
        <w:rPr>
          <w:rFonts w:ascii="Verdana" w:hAnsi="Verdana"/>
          <w:sz w:val="20"/>
          <w:szCs w:val="20"/>
          <w:lang w:val="hr-HR"/>
        </w:rPr>
        <w:t>d</w:t>
      </w:r>
      <w:r w:rsidR="00FB1E24" w:rsidRPr="005D2B30">
        <w:rPr>
          <w:rFonts w:ascii="Verdana" w:hAnsi="Verdana"/>
          <w:sz w:val="20"/>
          <w:szCs w:val="20"/>
          <w:lang w:val="hr-HR"/>
        </w:rPr>
        <w:t>ardima možda ne ispunjavaju sve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</w:t>
      </w:r>
      <w:r w:rsidR="00FB1E24" w:rsidRPr="005D2B30">
        <w:rPr>
          <w:rFonts w:ascii="Verdana" w:hAnsi="Verdana"/>
          <w:sz w:val="20"/>
          <w:szCs w:val="20"/>
          <w:lang w:val="hr-HR"/>
        </w:rPr>
        <w:t>ne</w:t>
      </w:r>
      <w:r w:rsidRPr="005D2B30">
        <w:rPr>
          <w:rFonts w:ascii="Verdana" w:hAnsi="Verdana"/>
          <w:sz w:val="20"/>
          <w:szCs w:val="20"/>
          <w:lang w:val="hr-HR"/>
        </w:rPr>
        <w:t xml:space="preserve"> zahtjev</w:t>
      </w:r>
      <w:r w:rsidR="00FB1E24" w:rsidRPr="005D2B30">
        <w:rPr>
          <w:rFonts w:ascii="Verdana" w:hAnsi="Verdana"/>
          <w:sz w:val="20"/>
          <w:szCs w:val="20"/>
          <w:lang w:val="hr-HR"/>
        </w:rPr>
        <w:t>e</w:t>
      </w:r>
      <w:r w:rsidR="005F14A2" w:rsidRPr="005D2B30">
        <w:rPr>
          <w:rFonts w:ascii="Verdana" w:hAnsi="Verdana"/>
          <w:sz w:val="20"/>
          <w:szCs w:val="20"/>
          <w:lang w:val="hr-HR"/>
        </w:rPr>
        <w:t xml:space="preserve"> utvrđen</w:t>
      </w:r>
      <w:r w:rsidR="00FB1E24" w:rsidRPr="005D2B30">
        <w:rPr>
          <w:rFonts w:ascii="Verdana" w:hAnsi="Verdana"/>
          <w:sz w:val="20"/>
          <w:szCs w:val="20"/>
          <w:lang w:val="hr-HR"/>
        </w:rPr>
        <w:t>e</w:t>
      </w:r>
      <w:r w:rsidR="005F14A2" w:rsidRPr="005D2B30">
        <w:rPr>
          <w:rFonts w:ascii="Verdana" w:hAnsi="Verdana"/>
          <w:sz w:val="20"/>
          <w:szCs w:val="20"/>
          <w:lang w:val="hr-HR"/>
        </w:rPr>
        <w:t xml:space="preserve"> u ovoj publikaciji</w:t>
      </w:r>
      <w:r w:rsidR="00326B8A" w:rsidRPr="005D2B30">
        <w:rPr>
          <w:rFonts w:ascii="Verdana" w:hAnsi="Verdana"/>
          <w:sz w:val="20"/>
          <w:szCs w:val="20"/>
          <w:lang w:val="hr-HR"/>
        </w:rPr>
        <w:t>.</w:t>
      </w:r>
      <w:r w:rsidR="005F14A2" w:rsidRPr="005D2B30">
        <w:rPr>
          <w:rFonts w:ascii="Verdana" w:hAnsi="Verdana"/>
          <w:sz w:val="20"/>
          <w:szCs w:val="20"/>
          <w:lang w:val="hr-HR"/>
        </w:rPr>
        <w:t xml:space="preserve"> Pri ocjeni sigurnosti takvih objekata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FB1E24" w:rsidRPr="005D2B30">
        <w:rPr>
          <w:rFonts w:ascii="Verdana" w:hAnsi="Verdana"/>
          <w:sz w:val="20"/>
          <w:szCs w:val="20"/>
          <w:lang w:val="hr-HR"/>
        </w:rPr>
        <w:t>može biti naznaka da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84F20" w:rsidRPr="005D2B30">
        <w:rPr>
          <w:rFonts w:ascii="Verdana" w:hAnsi="Verdana"/>
          <w:sz w:val="20"/>
          <w:szCs w:val="20"/>
          <w:lang w:val="hr-HR"/>
        </w:rPr>
        <w:t xml:space="preserve">kriteriji </w:t>
      </w:r>
      <w:r w:rsidRPr="005D2B30">
        <w:rPr>
          <w:rFonts w:ascii="Verdana" w:hAnsi="Verdana"/>
          <w:sz w:val="20"/>
          <w:szCs w:val="20"/>
          <w:lang w:val="hr-HR"/>
        </w:rPr>
        <w:t>sigurnost</w:t>
      </w:r>
      <w:r w:rsidR="00FB1E24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84F20" w:rsidRPr="005D2B30">
        <w:rPr>
          <w:rFonts w:ascii="Verdana" w:hAnsi="Verdana"/>
          <w:sz w:val="20"/>
          <w:szCs w:val="20"/>
          <w:lang w:val="hr-HR"/>
        </w:rPr>
        <w:t xml:space="preserve">neće biti </w:t>
      </w:r>
      <w:r w:rsidR="00D84F20" w:rsidRPr="005D2B30">
        <w:rPr>
          <w:rFonts w:ascii="Verdana" w:hAnsi="Verdana"/>
          <w:sz w:val="20"/>
          <w:szCs w:val="20"/>
          <w:lang w:val="hr-HR"/>
        </w:rPr>
        <w:lastRenderedPageBreak/>
        <w:t>ispunjeni. U takvim okolnostima se moraju poduzeti razumno izvodljive mjere da se unaprijedi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 objekta za odlaganje. </w:t>
      </w:r>
      <w:r w:rsidR="00FB1E24" w:rsidRPr="005D2B30">
        <w:rPr>
          <w:rFonts w:ascii="Verdana" w:hAnsi="Verdana"/>
          <w:sz w:val="20"/>
          <w:szCs w:val="20"/>
          <w:lang w:val="hr-HR"/>
        </w:rPr>
        <w:t>Moguće opcije su uklanjanje dijela ili svog otpada iz objekta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FB1E24" w:rsidRPr="005D2B30">
        <w:rPr>
          <w:rFonts w:ascii="Verdana" w:hAnsi="Verdana"/>
          <w:sz w:val="20"/>
          <w:szCs w:val="20"/>
          <w:lang w:val="hr-HR"/>
        </w:rPr>
        <w:t>inženjersk</w:t>
      </w:r>
      <w:r w:rsidR="00326B8A" w:rsidRPr="005D2B30">
        <w:rPr>
          <w:rFonts w:ascii="Verdana" w:hAnsi="Verdana"/>
          <w:sz w:val="20"/>
          <w:szCs w:val="20"/>
          <w:lang w:val="hr-HR"/>
        </w:rPr>
        <w:t>i konstruisana</w:t>
      </w:r>
      <w:r w:rsidR="00FB1E24" w:rsidRPr="005D2B30">
        <w:rPr>
          <w:rFonts w:ascii="Verdana" w:hAnsi="Verdana"/>
          <w:sz w:val="20"/>
          <w:szCs w:val="20"/>
          <w:lang w:val="hr-HR"/>
        </w:rPr>
        <w:t xml:space="preserve"> poboljšanja</w:t>
      </w:r>
      <w:r w:rsidR="008F23D0" w:rsidRPr="005D2B30">
        <w:rPr>
          <w:rFonts w:ascii="Verdana" w:hAnsi="Verdana"/>
          <w:sz w:val="20"/>
          <w:szCs w:val="20"/>
          <w:lang w:val="hr-HR"/>
        </w:rPr>
        <w:t>,</w:t>
      </w:r>
      <w:r w:rsidR="00FB1E24" w:rsidRPr="005D2B30">
        <w:rPr>
          <w:rFonts w:ascii="Verdana" w:hAnsi="Verdana"/>
          <w:sz w:val="20"/>
          <w:szCs w:val="20"/>
          <w:lang w:val="hr-HR"/>
        </w:rPr>
        <w:t xml:space="preserve"> ili usp</w:t>
      </w:r>
      <w:r w:rsidR="00326B8A" w:rsidRPr="005D2B30">
        <w:rPr>
          <w:rFonts w:ascii="Verdana" w:hAnsi="Verdana"/>
          <w:sz w:val="20"/>
          <w:szCs w:val="20"/>
          <w:lang w:val="hr-HR"/>
        </w:rPr>
        <w:t>o</w:t>
      </w:r>
      <w:r w:rsidR="00FB1E24" w:rsidRPr="005D2B30">
        <w:rPr>
          <w:rFonts w:ascii="Verdana" w:hAnsi="Verdana"/>
          <w:sz w:val="20"/>
          <w:szCs w:val="20"/>
          <w:lang w:val="hr-HR"/>
        </w:rPr>
        <w:t>stavljanj</w:t>
      </w:r>
      <w:r w:rsidR="00326B8A" w:rsidRPr="005D2B30">
        <w:rPr>
          <w:rFonts w:ascii="Verdana" w:hAnsi="Verdana"/>
          <w:sz w:val="20"/>
          <w:szCs w:val="20"/>
          <w:lang w:val="hr-HR"/>
        </w:rPr>
        <w:t>e</w:t>
      </w:r>
      <w:r w:rsidR="00FB1E24" w:rsidRPr="005D2B30">
        <w:rPr>
          <w:rFonts w:ascii="Verdana" w:hAnsi="Verdana"/>
          <w:sz w:val="20"/>
          <w:szCs w:val="20"/>
          <w:lang w:val="hr-HR"/>
        </w:rPr>
        <w:t xml:space="preserve"> ili jačanje institucionalnih kontrola</w:t>
      </w:r>
      <w:r w:rsidRPr="005D2B30">
        <w:rPr>
          <w:rFonts w:ascii="Verdana" w:hAnsi="Verdana"/>
          <w:sz w:val="20"/>
          <w:szCs w:val="20"/>
          <w:lang w:val="hr-HR"/>
        </w:rPr>
        <w:t>. Evalua</w:t>
      </w:r>
      <w:r w:rsidR="00FB1E24" w:rsidRPr="005D2B30">
        <w:rPr>
          <w:rFonts w:ascii="Verdana" w:hAnsi="Verdana"/>
          <w:sz w:val="20"/>
          <w:szCs w:val="20"/>
          <w:lang w:val="hr-HR"/>
        </w:rPr>
        <w:t>cija tih opcija mora uključivati šira tehnička, društvena i politička pitanja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5517F5" w:rsidRPr="005D2B30" w:rsidRDefault="005517F5">
      <w:pPr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br w:type="page"/>
      </w:r>
    </w:p>
    <w:p w:rsidR="001B357D" w:rsidRPr="005D2B30" w:rsidRDefault="00326B8A" w:rsidP="00D04F8B">
      <w:pPr>
        <w:pStyle w:val="Heading1"/>
        <w:rPr>
          <w:lang w:val="hr-HR"/>
        </w:rPr>
      </w:pPr>
      <w:bookmarkStart w:id="63" w:name="page66"/>
      <w:bookmarkStart w:id="64" w:name="page67"/>
      <w:bookmarkStart w:id="65" w:name="_Toc42766191"/>
      <w:bookmarkEnd w:id="63"/>
      <w:bookmarkEnd w:id="64"/>
      <w:r w:rsidRPr="005D2B30">
        <w:rPr>
          <w:lang w:val="hr-HR"/>
        </w:rPr>
        <w:lastRenderedPageBreak/>
        <w:t>DODATAK</w:t>
      </w:r>
      <w:bookmarkEnd w:id="65"/>
    </w:p>
    <w:p w:rsidR="001B357D" w:rsidRPr="005D2B30" w:rsidRDefault="001B357D" w:rsidP="001B357D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hr-HR"/>
        </w:rPr>
      </w:pPr>
    </w:p>
    <w:p w:rsidR="001B357D" w:rsidRPr="005D2B30" w:rsidRDefault="005E4632" w:rsidP="001B357D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 xml:space="preserve">GARANCIJA POŠTOVANJA CILJA I KRITERIJA 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>SIGURNOST</w:t>
      </w:r>
      <w:r w:rsidRPr="005D2B30">
        <w:rPr>
          <w:rFonts w:ascii="Verdana" w:hAnsi="Verdana"/>
          <w:b/>
          <w:sz w:val="20"/>
          <w:szCs w:val="20"/>
          <w:lang w:val="hr-HR"/>
        </w:rPr>
        <w:t>I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A.1. </w:t>
      </w:r>
      <w:r w:rsidR="001F53F9" w:rsidRPr="005D2B30">
        <w:rPr>
          <w:rFonts w:ascii="Verdana" w:hAnsi="Verdana"/>
          <w:sz w:val="20"/>
          <w:szCs w:val="20"/>
          <w:lang w:val="hr-HR"/>
        </w:rPr>
        <w:t>Dobro projektovan, dobro smještan i propisno razvijen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objekt za </w:t>
      </w:r>
      <w:r w:rsidR="00AD53C7" w:rsidRPr="005D2B30">
        <w:rPr>
          <w:rFonts w:ascii="Verdana" w:hAnsi="Verdana"/>
          <w:sz w:val="20"/>
          <w:szCs w:val="20"/>
          <w:lang w:val="hr-HR"/>
        </w:rPr>
        <w:t>odlaganje radioaktivnog otpada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 će omogućiti visok nivo garancije da će radiološki uticaji u</w:t>
      </w:r>
      <w:r w:rsidRPr="005D2B30">
        <w:rPr>
          <w:rFonts w:ascii="Verdana" w:hAnsi="Verdana"/>
          <w:sz w:val="20"/>
          <w:szCs w:val="20"/>
          <w:lang w:val="hr-HR"/>
        </w:rPr>
        <w:t xml:space="preserve"> period</w:t>
      </w:r>
      <w:r w:rsidR="001F53F9" w:rsidRPr="005D2B30">
        <w:rPr>
          <w:rFonts w:ascii="Verdana" w:hAnsi="Verdana"/>
          <w:sz w:val="20"/>
          <w:szCs w:val="20"/>
          <w:lang w:val="hr-HR"/>
        </w:rPr>
        <w:t>u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6F39F5" w:rsidRPr="005D2B30">
        <w:rPr>
          <w:rFonts w:ascii="Verdana" w:hAnsi="Verdana"/>
          <w:sz w:val="20"/>
          <w:szCs w:val="20"/>
          <w:lang w:val="hr-HR"/>
        </w:rPr>
        <w:t>nakon zatvaranja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objekta 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biti </w:t>
      </w:r>
      <w:r w:rsidR="00326B8A" w:rsidRPr="005D2B30">
        <w:rPr>
          <w:rFonts w:ascii="Verdana" w:hAnsi="Verdana"/>
          <w:sz w:val="20"/>
          <w:szCs w:val="20"/>
          <w:lang w:val="hr-HR"/>
        </w:rPr>
        <w:t>mali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 i u apsolutnom smislu i u poređenju sa uticajima koji se očekuju od drugih trenutno raspoloživih opcija za zbrinjavanje</w:t>
      </w:r>
      <w:r w:rsidRPr="005D2B30">
        <w:rPr>
          <w:rFonts w:ascii="Verdana" w:hAnsi="Verdana"/>
          <w:sz w:val="20"/>
          <w:szCs w:val="20"/>
          <w:lang w:val="hr-HR"/>
        </w:rPr>
        <w:t xml:space="preserve"> radioaktivn</w:t>
      </w:r>
      <w:r w:rsidR="001F53F9" w:rsidRPr="005D2B30">
        <w:rPr>
          <w:rFonts w:ascii="Verdana" w:hAnsi="Verdana"/>
          <w:sz w:val="20"/>
          <w:szCs w:val="20"/>
          <w:lang w:val="hr-HR"/>
        </w:rPr>
        <w:t>og</w:t>
      </w:r>
      <w:r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1F53F9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A.2. 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Geološka formacija </w:t>
      </w:r>
      <w:r w:rsidR="009D15AA" w:rsidRPr="005D2B30">
        <w:rPr>
          <w:rFonts w:ascii="Verdana" w:hAnsi="Verdana"/>
          <w:sz w:val="20"/>
          <w:szCs w:val="20"/>
          <w:lang w:val="hr-HR"/>
        </w:rPr>
        <w:t>okruženja i/ili okoliš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D15AA" w:rsidRPr="005D2B30">
        <w:rPr>
          <w:rFonts w:ascii="Verdana" w:hAnsi="Verdana"/>
          <w:sz w:val="20"/>
          <w:szCs w:val="20"/>
          <w:lang w:val="hr-HR"/>
        </w:rPr>
        <w:t xml:space="preserve">i lokacija </w:t>
      </w:r>
      <w:r w:rsidR="001F53F9" w:rsidRPr="005D2B30">
        <w:rPr>
          <w:rFonts w:ascii="Verdana" w:hAnsi="Verdana"/>
          <w:sz w:val="20"/>
          <w:szCs w:val="20"/>
          <w:lang w:val="hr-HR"/>
        </w:rPr>
        <w:t>mora</w:t>
      </w:r>
      <w:r w:rsidR="009D15AA" w:rsidRPr="005D2B30">
        <w:rPr>
          <w:rFonts w:ascii="Verdana" w:hAnsi="Verdana"/>
          <w:sz w:val="20"/>
          <w:szCs w:val="20"/>
          <w:lang w:val="hr-HR"/>
        </w:rPr>
        <w:t>ju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 biti identifikovan</w:t>
      </w:r>
      <w:r w:rsidR="009D15AA" w:rsidRPr="005D2B30">
        <w:rPr>
          <w:rFonts w:ascii="Verdana" w:hAnsi="Verdana"/>
          <w:sz w:val="20"/>
          <w:szCs w:val="20"/>
          <w:lang w:val="hr-HR"/>
        </w:rPr>
        <w:t>i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 kao takv</w:t>
      </w:r>
      <w:r w:rsidR="009D15AA" w:rsidRPr="005D2B30">
        <w:rPr>
          <w:rFonts w:ascii="Verdana" w:hAnsi="Verdana"/>
          <w:sz w:val="20"/>
          <w:szCs w:val="20"/>
          <w:lang w:val="hr-HR"/>
        </w:rPr>
        <w:t>i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 da omogućava</w:t>
      </w:r>
      <w:r w:rsidR="009D15AA" w:rsidRPr="005D2B30">
        <w:rPr>
          <w:rFonts w:ascii="Verdana" w:hAnsi="Verdana"/>
          <w:sz w:val="20"/>
          <w:szCs w:val="20"/>
          <w:lang w:val="hr-HR"/>
        </w:rPr>
        <w:t>ju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 povoljne uslove za izolaciju otpada od dostupne biosfere i očuvanje inženjerskih barijera</w:t>
      </w:r>
      <w:r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1F53F9" w:rsidRPr="005D2B30">
        <w:rPr>
          <w:rFonts w:ascii="Verdana" w:hAnsi="Verdana"/>
          <w:sz w:val="20"/>
          <w:szCs w:val="20"/>
          <w:lang w:val="hr-HR"/>
        </w:rPr>
        <w:t xml:space="preserve">npr. niske stope protoka podzemnih voda i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dugoročno </w:t>
      </w:r>
      <w:r w:rsidR="001F53F9" w:rsidRPr="005D2B30">
        <w:rPr>
          <w:rFonts w:ascii="Verdana" w:hAnsi="Verdana"/>
          <w:sz w:val="20"/>
          <w:szCs w:val="20"/>
          <w:lang w:val="hr-HR"/>
        </w:rPr>
        <w:t>povoljno geohemijsko okruženje)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1F53F9" w:rsidRPr="005D2B30">
        <w:rPr>
          <w:rFonts w:ascii="Verdana" w:hAnsi="Verdana"/>
          <w:sz w:val="20"/>
          <w:szCs w:val="20"/>
          <w:lang w:val="hr-HR"/>
        </w:rPr>
        <w:t>O</w:t>
      </w:r>
      <w:r w:rsidR="00101530" w:rsidRPr="005D2B30">
        <w:rPr>
          <w:rFonts w:ascii="Verdana" w:hAnsi="Verdana"/>
          <w:sz w:val="20"/>
          <w:szCs w:val="20"/>
          <w:lang w:val="hr-HR"/>
        </w:rPr>
        <w:t>bjekt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D15AA" w:rsidRPr="005D2B30">
        <w:rPr>
          <w:rFonts w:ascii="Verdana" w:hAnsi="Verdana"/>
          <w:sz w:val="20"/>
          <w:szCs w:val="20"/>
          <w:lang w:val="hr-HR"/>
        </w:rPr>
        <w:t xml:space="preserve">mora biti projektovan uz uzimanje u obzir karakteristika koje daju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geološka </w:t>
      </w:r>
      <w:r w:rsidR="009D15AA" w:rsidRPr="005D2B30">
        <w:rPr>
          <w:rFonts w:ascii="Verdana" w:hAnsi="Verdana"/>
          <w:sz w:val="20"/>
          <w:szCs w:val="20"/>
          <w:lang w:val="hr-HR"/>
        </w:rPr>
        <w:t>formacija okruženja i/ili okoliš i lokacija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9D15AA" w:rsidRPr="005D2B30">
        <w:rPr>
          <w:rFonts w:ascii="Verdana" w:hAnsi="Verdana"/>
          <w:sz w:val="20"/>
          <w:szCs w:val="20"/>
          <w:lang w:val="hr-HR"/>
        </w:rPr>
        <w:t>tako da se optimizuju zaštita i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 </w:t>
      </w:r>
      <w:r w:rsidR="008F23D0" w:rsidRPr="005D2B30">
        <w:rPr>
          <w:rFonts w:ascii="Verdana" w:hAnsi="Verdana"/>
          <w:sz w:val="20"/>
          <w:szCs w:val="20"/>
          <w:lang w:val="hr-HR"/>
        </w:rPr>
        <w:t>i</w:t>
      </w:r>
      <w:r w:rsidR="008E1B14" w:rsidRPr="005D2B30">
        <w:rPr>
          <w:rFonts w:ascii="Verdana" w:hAnsi="Verdana"/>
          <w:sz w:val="20"/>
          <w:szCs w:val="20"/>
          <w:lang w:val="hr-HR"/>
        </w:rPr>
        <w:t xml:space="preserve"> da se ne prekorače doza i/ili restrikcije doze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8E1B14" w:rsidRPr="005D2B30">
        <w:rPr>
          <w:rFonts w:ascii="Verdana" w:hAnsi="Verdana"/>
          <w:sz w:val="20"/>
          <w:szCs w:val="20"/>
          <w:lang w:val="hr-HR"/>
        </w:rPr>
        <w:t>O</w:t>
      </w:r>
      <w:r w:rsidR="00101530" w:rsidRPr="005D2B30">
        <w:rPr>
          <w:rFonts w:ascii="Verdana" w:hAnsi="Verdana"/>
          <w:sz w:val="20"/>
          <w:szCs w:val="20"/>
          <w:lang w:val="hr-HR"/>
        </w:rPr>
        <w:t>bjekt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8E1B14" w:rsidRPr="005D2B30">
        <w:rPr>
          <w:rFonts w:ascii="Verdana" w:hAnsi="Verdana"/>
          <w:sz w:val="20"/>
          <w:szCs w:val="20"/>
          <w:lang w:val="hr-HR"/>
        </w:rPr>
        <w:t>zatim mora biti</w:t>
      </w:r>
      <w:r w:rsidR="005B1D4F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8E1B14" w:rsidRPr="005D2B30">
        <w:rPr>
          <w:rFonts w:ascii="Verdana" w:hAnsi="Verdana"/>
          <w:sz w:val="20"/>
          <w:szCs w:val="20"/>
          <w:lang w:val="hr-HR"/>
        </w:rPr>
        <w:t>razvija</w:t>
      </w:r>
      <w:r w:rsidR="005B1D4F" w:rsidRPr="005D2B30">
        <w:rPr>
          <w:rFonts w:ascii="Verdana" w:hAnsi="Verdana"/>
          <w:sz w:val="20"/>
          <w:szCs w:val="20"/>
          <w:lang w:val="hr-HR"/>
        </w:rPr>
        <w:t>n</w:t>
      </w:r>
      <w:r w:rsidR="008E1B14" w:rsidRPr="005D2B30">
        <w:rPr>
          <w:rFonts w:ascii="Verdana" w:hAnsi="Verdana"/>
          <w:sz w:val="20"/>
          <w:szCs w:val="20"/>
          <w:lang w:val="hr-HR"/>
        </w:rPr>
        <w:t xml:space="preserve"> u skladu sa procijenjenim projektom tako da se ostvare pretpostavljene sigurnosne karakteristike i inženjerskih i prirodnih barijera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A.3. </w:t>
      </w:r>
      <w:r w:rsidR="005E4632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ptimiza</w:t>
      </w:r>
      <w:r w:rsidR="005E4632" w:rsidRPr="005D2B30">
        <w:rPr>
          <w:rFonts w:ascii="Verdana" w:hAnsi="Verdana"/>
          <w:sz w:val="20"/>
          <w:szCs w:val="20"/>
          <w:lang w:val="hr-HR"/>
        </w:rPr>
        <w:t>cija zaštite i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5E4632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 radioaktivn</w:t>
      </w:r>
      <w:r w:rsidR="005E4632" w:rsidRPr="005D2B30">
        <w:rPr>
          <w:rFonts w:ascii="Verdana" w:hAnsi="Verdana"/>
          <w:sz w:val="20"/>
          <w:szCs w:val="20"/>
          <w:lang w:val="hr-HR"/>
        </w:rPr>
        <w:t>og</w:t>
      </w:r>
      <w:r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="005E4632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B1D4F" w:rsidRPr="005D2B30">
        <w:rPr>
          <w:rFonts w:ascii="Verdana" w:hAnsi="Verdana"/>
          <w:sz w:val="20"/>
          <w:szCs w:val="20"/>
          <w:lang w:val="hr-HR"/>
        </w:rPr>
        <w:t xml:space="preserve">je proces prosuđivanja koji se primjenjuje na odluke donesene u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izradi projekta </w:t>
      </w:r>
      <w:r w:rsidR="005B1D4F" w:rsidRPr="005D2B30">
        <w:rPr>
          <w:rFonts w:ascii="Verdana" w:hAnsi="Verdana"/>
          <w:sz w:val="20"/>
          <w:szCs w:val="20"/>
          <w:lang w:val="hr-HR"/>
        </w:rPr>
        <w:t>objekta</w:t>
      </w:r>
      <w:r w:rsidRPr="005D2B30">
        <w:rPr>
          <w:rFonts w:ascii="Verdana" w:hAnsi="Verdana"/>
          <w:sz w:val="20"/>
          <w:szCs w:val="20"/>
          <w:lang w:val="hr-HR"/>
        </w:rPr>
        <w:t>.</w:t>
      </w:r>
      <w:r w:rsidR="005B1D4F" w:rsidRPr="005D2B30">
        <w:rPr>
          <w:rFonts w:ascii="Verdana" w:hAnsi="Verdana"/>
          <w:sz w:val="20"/>
          <w:szCs w:val="20"/>
          <w:lang w:val="hr-HR"/>
        </w:rPr>
        <w:t xml:space="preserve"> Najvažnije je da se usvoje zdrave projektno-inženjerske i tehničke </w:t>
      </w:r>
      <w:r w:rsidR="003D4931" w:rsidRPr="005D2B30">
        <w:rPr>
          <w:rFonts w:ascii="Verdana" w:hAnsi="Verdana"/>
          <w:sz w:val="20"/>
          <w:szCs w:val="20"/>
          <w:lang w:val="hr-HR"/>
        </w:rPr>
        <w:t>karakteristike</w:t>
      </w:r>
      <w:r w:rsidR="005B1D4F" w:rsidRPr="005D2B30">
        <w:rPr>
          <w:rFonts w:ascii="Verdana" w:hAnsi="Verdana"/>
          <w:sz w:val="20"/>
          <w:szCs w:val="20"/>
          <w:lang w:val="hr-HR"/>
        </w:rPr>
        <w:t xml:space="preserve">, a zdravi principi upravljanja primjenjuju tokom cijelog razvoja, </w:t>
      </w:r>
      <w:r w:rsidR="008F23D0" w:rsidRPr="005D2B30">
        <w:rPr>
          <w:rFonts w:ascii="Verdana" w:hAnsi="Verdana"/>
          <w:sz w:val="20"/>
          <w:szCs w:val="20"/>
          <w:lang w:val="hr-HR"/>
        </w:rPr>
        <w:t>rada</w:t>
      </w:r>
      <w:r w:rsidR="005B1D4F" w:rsidRPr="005D2B30">
        <w:rPr>
          <w:rFonts w:ascii="Verdana" w:hAnsi="Verdana"/>
          <w:sz w:val="20"/>
          <w:szCs w:val="20"/>
          <w:lang w:val="hr-HR"/>
        </w:rPr>
        <w:t xml:space="preserve"> i zatvaranja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odlaganje. </w:t>
      </w:r>
      <w:r w:rsidR="005B1D4F" w:rsidRPr="005D2B30">
        <w:rPr>
          <w:rFonts w:ascii="Verdana" w:hAnsi="Verdana"/>
          <w:sz w:val="20"/>
          <w:szCs w:val="20"/>
          <w:lang w:val="hr-HR"/>
        </w:rPr>
        <w:t>Imajući u vidu te obzire, zaštita i sigurnost se zatim mogu smatrati optimiziranima pod sljedećim uslovima</w:t>
      </w:r>
      <w:r w:rsidRPr="005D2B30">
        <w:rPr>
          <w:rFonts w:ascii="Verdana" w:hAnsi="Verdana"/>
          <w:sz w:val="20"/>
          <w:szCs w:val="20"/>
          <w:lang w:val="hr-HR"/>
        </w:rPr>
        <w:t>: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B1D4F" w:rsidP="001C2017">
      <w:pPr>
        <w:numPr>
          <w:ilvl w:val="0"/>
          <w:numId w:val="66"/>
        </w:numPr>
        <w:tabs>
          <w:tab w:val="left" w:pos="490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Dužna pažnja je p</w:t>
      </w:r>
      <w:r w:rsidR="00326B8A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svećena implik</w:t>
      </w:r>
      <w:r w:rsidR="00326B8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cijama </w:t>
      </w:r>
      <w:r w:rsidR="00DC153A" w:rsidRPr="005D2B30">
        <w:rPr>
          <w:rFonts w:ascii="Verdana" w:hAnsi="Verdana"/>
          <w:sz w:val="20"/>
          <w:szCs w:val="20"/>
          <w:lang w:val="hr-HR"/>
        </w:rPr>
        <w:t xml:space="preserve">raznih opcija projekta </w:t>
      </w:r>
      <w:r w:rsidR="00326B8A" w:rsidRPr="005D2B30">
        <w:rPr>
          <w:rFonts w:ascii="Verdana" w:hAnsi="Verdana"/>
          <w:sz w:val="20"/>
          <w:szCs w:val="20"/>
          <w:lang w:val="hr-HR"/>
        </w:rPr>
        <w:t>za</w:t>
      </w:r>
      <w:r w:rsidRPr="005D2B30">
        <w:rPr>
          <w:rFonts w:ascii="Verdana" w:hAnsi="Verdana"/>
          <w:sz w:val="20"/>
          <w:szCs w:val="20"/>
          <w:lang w:val="hr-HR"/>
        </w:rPr>
        <w:t xml:space="preserve"> dugoročnu sigurnost pri svakom koraku u razvoju i </w:t>
      </w:r>
      <w:r w:rsidR="00DC153A" w:rsidRPr="005D2B30">
        <w:rPr>
          <w:rFonts w:ascii="Verdana" w:hAnsi="Verdana"/>
          <w:sz w:val="20"/>
          <w:szCs w:val="20"/>
          <w:lang w:val="hr-HR"/>
        </w:rPr>
        <w:t>radu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B357D" w:rsidRPr="005D2B30">
        <w:rPr>
          <w:rFonts w:ascii="Verdana" w:hAnsi="Verdana"/>
          <w:sz w:val="20"/>
          <w:szCs w:val="20"/>
          <w:lang w:val="hr-HR"/>
        </w:rPr>
        <w:t>objekta za odlaganje</w:t>
      </w:r>
      <w:r w:rsidR="00326B8A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tabs>
          <w:tab w:val="left" w:pos="490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B1D4F" w:rsidP="001C2017">
      <w:pPr>
        <w:numPr>
          <w:ilvl w:val="0"/>
          <w:numId w:val="66"/>
        </w:numPr>
        <w:tabs>
          <w:tab w:val="left" w:pos="49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Postoji razumna garancija da procijenjene doze i/ili rizici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iz </w:t>
      </w:r>
      <w:r w:rsidRPr="005D2B30">
        <w:rPr>
          <w:rFonts w:ascii="Verdana" w:hAnsi="Verdana"/>
          <w:sz w:val="20"/>
          <w:szCs w:val="20"/>
          <w:lang w:val="hr-HR"/>
        </w:rPr>
        <w:t>njihovog raspona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 koji se generalno očekuje tokom pri</w:t>
      </w:r>
      <w:r w:rsidRPr="005D2B30">
        <w:rPr>
          <w:rFonts w:ascii="Verdana" w:hAnsi="Verdana"/>
          <w:sz w:val="20"/>
          <w:szCs w:val="20"/>
          <w:lang w:val="hr-HR"/>
        </w:rPr>
        <w:t>r</w:t>
      </w:r>
      <w:r w:rsidR="00326B8A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>dn</w:t>
      </w:r>
      <w:r w:rsidR="00326B8A" w:rsidRPr="005D2B30">
        <w:rPr>
          <w:rFonts w:ascii="Verdana" w:hAnsi="Verdana"/>
          <w:sz w:val="20"/>
          <w:szCs w:val="20"/>
          <w:lang w:val="hr-HR"/>
        </w:rPr>
        <w:t>og razvoja</w:t>
      </w:r>
      <w:r w:rsidRPr="005D2B30">
        <w:rPr>
          <w:rFonts w:ascii="Verdana" w:hAnsi="Verdana"/>
          <w:sz w:val="20"/>
          <w:szCs w:val="20"/>
          <w:lang w:val="hr-HR"/>
        </w:rPr>
        <w:t xml:space="preserve"> sistema </w:t>
      </w:r>
      <w:r w:rsidR="001B357D" w:rsidRPr="005D2B30">
        <w:rPr>
          <w:rFonts w:ascii="Verdana" w:hAnsi="Verdana"/>
          <w:sz w:val="20"/>
          <w:szCs w:val="20"/>
          <w:lang w:val="hr-HR"/>
        </w:rPr>
        <w:t>odlaganj</w:t>
      </w:r>
      <w:r w:rsidR="00DC153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neće prekoračiti relevantna ograničenja u toku vremenskog perioda za koji nesigurnosti nisu tako velike da </w:t>
      </w:r>
      <w:r w:rsidR="00DC153A" w:rsidRPr="005D2B30">
        <w:rPr>
          <w:rFonts w:ascii="Verdana" w:hAnsi="Verdana"/>
          <w:sz w:val="20"/>
          <w:szCs w:val="20"/>
          <w:lang w:val="hr-HR"/>
        </w:rPr>
        <w:t xml:space="preserve">bi se </w:t>
      </w:r>
      <w:r w:rsidRPr="005D2B30">
        <w:rPr>
          <w:rFonts w:ascii="Verdana" w:hAnsi="Verdana"/>
          <w:sz w:val="20"/>
          <w:szCs w:val="20"/>
          <w:lang w:val="hr-HR"/>
        </w:rPr>
        <w:t>spriječ</w:t>
      </w:r>
      <w:r w:rsidR="00DC153A" w:rsidRPr="005D2B30">
        <w:rPr>
          <w:rFonts w:ascii="Verdana" w:hAnsi="Verdana"/>
          <w:sz w:val="20"/>
          <w:szCs w:val="20"/>
          <w:lang w:val="hr-HR"/>
        </w:rPr>
        <w:t>ilo</w:t>
      </w:r>
      <w:r w:rsidRPr="005D2B30">
        <w:rPr>
          <w:rFonts w:ascii="Verdana" w:hAnsi="Verdana"/>
          <w:sz w:val="20"/>
          <w:szCs w:val="20"/>
          <w:lang w:val="hr-HR"/>
        </w:rPr>
        <w:t xml:space="preserve"> smisleno tumačenje rezultata</w:t>
      </w:r>
      <w:r w:rsidR="00326B8A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tabs>
          <w:tab w:val="left" w:pos="490"/>
        </w:tabs>
        <w:spacing w:after="0" w:line="240" w:lineRule="auto"/>
        <w:ind w:left="851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5B1D4F" w:rsidP="001C2017">
      <w:pPr>
        <w:numPr>
          <w:ilvl w:val="0"/>
          <w:numId w:val="66"/>
        </w:numPr>
        <w:tabs>
          <w:tab w:val="left" w:pos="491"/>
        </w:tabs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  <w:lang w:val="hr-HR"/>
        </w:rPr>
      </w:pPr>
      <w:bookmarkStart w:id="66" w:name="page68"/>
      <w:bookmarkEnd w:id="66"/>
      <w:r w:rsidRPr="005D2B30">
        <w:rPr>
          <w:rFonts w:ascii="Verdana" w:hAnsi="Verdana"/>
          <w:sz w:val="20"/>
          <w:szCs w:val="20"/>
          <w:lang w:val="hr-HR"/>
        </w:rPr>
        <w:t>Vjerovatnoća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događaja koji možda mogu uticati na funkcionisanje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objekta za odlaganje </w:t>
      </w:r>
      <w:r w:rsidRPr="005D2B30">
        <w:rPr>
          <w:rFonts w:ascii="Verdana" w:hAnsi="Verdana"/>
          <w:sz w:val="20"/>
          <w:szCs w:val="20"/>
          <w:lang w:val="hr-HR"/>
        </w:rPr>
        <w:t xml:space="preserve">tako da dovedu do većih doza ili većih rizika je smanjena što je više razumno moguće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putem </w:t>
      </w:r>
      <w:r w:rsidRPr="005D2B30">
        <w:rPr>
          <w:rFonts w:ascii="Verdana" w:hAnsi="Verdana"/>
          <w:sz w:val="20"/>
          <w:szCs w:val="20"/>
          <w:lang w:val="hr-HR"/>
        </w:rPr>
        <w:t>odabir</w:t>
      </w:r>
      <w:r w:rsidR="00326B8A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 i procjen</w:t>
      </w:r>
      <w:r w:rsidR="00326B8A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lokacije i/ili projektom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A.4. </w:t>
      </w:r>
      <w:r w:rsidR="00EC431A" w:rsidRPr="005D2B30">
        <w:rPr>
          <w:rFonts w:ascii="Verdana" w:hAnsi="Verdana"/>
          <w:sz w:val="20"/>
          <w:szCs w:val="20"/>
          <w:lang w:val="hr-HR"/>
        </w:rPr>
        <w:t xml:space="preserve">Smatra se da su izračunate moguće doze zračenja za pojedince u budućnosti zbog objekta za odlaganje samo procjene i </w:t>
      </w:r>
      <w:r w:rsidR="00DC153A" w:rsidRPr="005D2B30">
        <w:rPr>
          <w:rFonts w:ascii="Verdana" w:hAnsi="Verdana"/>
          <w:sz w:val="20"/>
          <w:szCs w:val="20"/>
          <w:lang w:val="hr-HR"/>
        </w:rPr>
        <w:t xml:space="preserve">da </w:t>
      </w:r>
      <w:r w:rsidR="00EC431A" w:rsidRPr="005D2B30">
        <w:rPr>
          <w:rFonts w:ascii="Verdana" w:hAnsi="Verdana"/>
          <w:sz w:val="20"/>
          <w:szCs w:val="20"/>
          <w:lang w:val="hr-HR"/>
        </w:rPr>
        <w:t>će se nesigurnosti povezane s tim procjenama povećavati u periodima dal</w:t>
      </w:r>
      <w:r w:rsidR="00326B8A" w:rsidRPr="005D2B30">
        <w:rPr>
          <w:rFonts w:ascii="Verdana" w:hAnsi="Verdana"/>
          <w:sz w:val="20"/>
          <w:szCs w:val="20"/>
          <w:lang w:val="hr-HR"/>
        </w:rPr>
        <w:t>eko u</w:t>
      </w:r>
      <w:r w:rsidR="00EC431A" w:rsidRPr="005D2B30">
        <w:rPr>
          <w:rFonts w:ascii="Verdana" w:hAnsi="Verdana"/>
          <w:sz w:val="20"/>
          <w:szCs w:val="20"/>
          <w:lang w:val="hr-HR"/>
        </w:rPr>
        <w:t xml:space="preserve"> budućnosti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C431A" w:rsidRPr="005D2B30">
        <w:rPr>
          <w:rFonts w:ascii="Verdana" w:hAnsi="Verdana"/>
          <w:sz w:val="20"/>
          <w:szCs w:val="20"/>
          <w:lang w:val="hr-HR"/>
        </w:rPr>
        <w:t xml:space="preserve">Pa ipak, procjene mogućih doza i rizika za dugotrajne periode se mogu uraditi i koristiti kao indikatori za poređenje sa kriterijima </w:t>
      </w:r>
      <w:r w:rsidRPr="005D2B30">
        <w:rPr>
          <w:rFonts w:ascii="Verdana" w:hAnsi="Verdana"/>
          <w:sz w:val="20"/>
          <w:szCs w:val="20"/>
          <w:lang w:val="hr-HR"/>
        </w:rPr>
        <w:t>sigurnost</w:t>
      </w:r>
      <w:r w:rsidR="00EC431A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A.5. </w:t>
      </w:r>
      <w:r w:rsidR="00EC431A" w:rsidRPr="005D2B30">
        <w:rPr>
          <w:rFonts w:ascii="Verdana" w:hAnsi="Verdana"/>
          <w:sz w:val="20"/>
          <w:szCs w:val="20"/>
          <w:lang w:val="hr-HR"/>
        </w:rPr>
        <w:t>Pri procjeni doza za pojedin</w:t>
      </w:r>
      <w:r w:rsidR="00326B8A" w:rsidRPr="005D2B30">
        <w:rPr>
          <w:rFonts w:ascii="Verdana" w:hAnsi="Verdana"/>
          <w:sz w:val="20"/>
          <w:szCs w:val="20"/>
          <w:lang w:val="hr-HR"/>
        </w:rPr>
        <w:t>c</w:t>
      </w:r>
      <w:r w:rsidR="00EC431A" w:rsidRPr="005D2B30">
        <w:rPr>
          <w:rFonts w:ascii="Verdana" w:hAnsi="Verdana"/>
          <w:sz w:val="20"/>
          <w:szCs w:val="20"/>
          <w:lang w:val="hr-HR"/>
        </w:rPr>
        <w:t>e u budućnosti zbog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odlaganje, </w:t>
      </w:r>
      <w:r w:rsidR="00EC431A" w:rsidRPr="005D2B30">
        <w:rPr>
          <w:rFonts w:ascii="Verdana" w:hAnsi="Verdana"/>
          <w:sz w:val="20"/>
          <w:szCs w:val="20"/>
          <w:lang w:val="hr-HR"/>
        </w:rPr>
        <w:t>polazi se od pretpostavke da će biti prisutno lokalno stanovništvo i da će ono na neki način koristiti lokalne resurse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C431A" w:rsidRPr="005D2B30">
        <w:rPr>
          <w:rFonts w:ascii="Verdana" w:hAnsi="Verdana"/>
          <w:sz w:val="20"/>
          <w:szCs w:val="20"/>
          <w:lang w:val="hr-HR"/>
        </w:rPr>
        <w:t>koji možda sadrže radionuklide čije je porijeklo iz otpada unutar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C431A" w:rsidRPr="005D2B30">
        <w:rPr>
          <w:rFonts w:ascii="Verdana" w:hAnsi="Verdana"/>
          <w:sz w:val="20"/>
          <w:szCs w:val="20"/>
          <w:lang w:val="hr-HR"/>
        </w:rPr>
        <w:t>objekta</w:t>
      </w:r>
      <w:r w:rsidR="00101530" w:rsidRPr="005D2B30">
        <w:rPr>
          <w:rFonts w:ascii="Verdana" w:hAnsi="Verdana"/>
          <w:sz w:val="20"/>
          <w:szCs w:val="20"/>
          <w:lang w:val="hr-HR"/>
        </w:rPr>
        <w:t xml:space="preserve"> za odlaganje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C431A" w:rsidRPr="005D2B30">
        <w:rPr>
          <w:rFonts w:ascii="Verdana" w:hAnsi="Verdana"/>
          <w:sz w:val="20"/>
          <w:szCs w:val="20"/>
          <w:lang w:val="hr-HR"/>
        </w:rPr>
        <w:t>Nije moguće sa bilo kakv</w:t>
      </w:r>
      <w:r w:rsidR="00DC153A" w:rsidRPr="005D2B30">
        <w:rPr>
          <w:rFonts w:ascii="Verdana" w:hAnsi="Verdana"/>
          <w:sz w:val="20"/>
          <w:szCs w:val="20"/>
          <w:lang w:val="hr-HR"/>
        </w:rPr>
        <w:t>o</w:t>
      </w:r>
      <w:r w:rsidR="00EC431A" w:rsidRPr="005D2B30">
        <w:rPr>
          <w:rFonts w:ascii="Verdana" w:hAnsi="Verdana"/>
          <w:sz w:val="20"/>
          <w:szCs w:val="20"/>
          <w:lang w:val="hr-HR"/>
        </w:rPr>
        <w:t>m sigurnošću predvidjeti ljudsko ponašanje u budućnosti, pa je predstavljanje tog ponašanja u modelima procjene neophodno stilizovano</w:t>
      </w:r>
      <w:r w:rsidR="005B1D4F"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14"/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EC431A" w:rsidRPr="005D2B30">
        <w:rPr>
          <w:rFonts w:ascii="Verdana" w:hAnsi="Verdana"/>
          <w:sz w:val="20"/>
          <w:szCs w:val="20"/>
          <w:lang w:val="hr-HR"/>
        </w:rPr>
        <w:t xml:space="preserve">Argumentacija i mogući pristupi modeliranju biosfere i procjena doza koje proizlaze iz otpada u </w:t>
      </w:r>
      <w:r w:rsidRPr="005D2B30">
        <w:rPr>
          <w:rFonts w:ascii="Verdana" w:hAnsi="Verdana"/>
          <w:sz w:val="20"/>
          <w:szCs w:val="20"/>
          <w:lang w:val="hr-HR"/>
        </w:rPr>
        <w:t>objekti</w:t>
      </w:r>
      <w:r w:rsidR="00EC431A" w:rsidRPr="005D2B30">
        <w:rPr>
          <w:rFonts w:ascii="Verdana" w:hAnsi="Verdana"/>
          <w:sz w:val="20"/>
          <w:szCs w:val="20"/>
          <w:lang w:val="hr-HR"/>
        </w:rPr>
        <w:t>ma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 </w:t>
      </w:r>
      <w:r w:rsidR="00EC431A" w:rsidRPr="005D2B30">
        <w:rPr>
          <w:rFonts w:ascii="Verdana" w:hAnsi="Verdana"/>
          <w:sz w:val="20"/>
          <w:szCs w:val="20"/>
          <w:lang w:val="hr-HR"/>
        </w:rPr>
        <w:t>obrađeni su u projektu</w:t>
      </w:r>
      <w:r w:rsidRPr="005D2B30">
        <w:rPr>
          <w:rFonts w:ascii="Verdana" w:hAnsi="Verdana"/>
          <w:sz w:val="20"/>
          <w:szCs w:val="20"/>
          <w:lang w:val="hr-HR"/>
        </w:rPr>
        <w:t xml:space="preserve"> IAEA BIOMASS (referenca 26).</w:t>
      </w:r>
    </w:p>
    <w:p w:rsidR="00DC153A" w:rsidRPr="005D2B30" w:rsidRDefault="00DC153A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EC431A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>A.6. Moguće je da u budućnosti neka ljudska aktivnost ili više njih može prouzrokovati određenu vrstu uplitanja u objekt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za odlaganj</w:t>
      </w:r>
      <w:r w:rsidRPr="005D2B30">
        <w:rPr>
          <w:rFonts w:ascii="Verdana" w:hAnsi="Verdana"/>
          <w:sz w:val="20"/>
          <w:szCs w:val="20"/>
          <w:lang w:val="hr-HR"/>
        </w:rPr>
        <w:t>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radioaktivn</w:t>
      </w:r>
      <w:r w:rsidRPr="005D2B30">
        <w:rPr>
          <w:rFonts w:ascii="Verdana" w:hAnsi="Verdana"/>
          <w:sz w:val="20"/>
          <w:szCs w:val="20"/>
          <w:lang w:val="hr-HR"/>
        </w:rPr>
        <w:t>og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otpad</w:t>
      </w:r>
      <w:r w:rsidRPr="005D2B30">
        <w:rPr>
          <w:rFonts w:ascii="Verdana" w:hAnsi="Verdana"/>
          <w:sz w:val="20"/>
          <w:szCs w:val="20"/>
          <w:lang w:val="hr-HR"/>
        </w:rPr>
        <w:t>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917F8F" w:rsidRPr="005D2B30">
        <w:rPr>
          <w:rFonts w:ascii="Verdana" w:hAnsi="Verdana"/>
          <w:sz w:val="20"/>
          <w:szCs w:val="20"/>
          <w:lang w:val="hr-HR"/>
        </w:rPr>
        <w:t>Zbog nepredvidljivosti ljudskog ponašanja u budućnosti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 nije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 moguće definitivno reći koja vrst</w:t>
      </w:r>
      <w:r w:rsidR="00326B8A" w:rsidRPr="005D2B30">
        <w:rPr>
          <w:rFonts w:ascii="Verdana" w:hAnsi="Verdana"/>
          <w:sz w:val="20"/>
          <w:szCs w:val="20"/>
          <w:lang w:val="hr-HR"/>
        </w:rPr>
        <w:t>a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 uplitanja će se desiti ili koja </w:t>
      </w:r>
      <w:r w:rsidR="00326B8A" w:rsidRPr="005D2B30">
        <w:rPr>
          <w:rFonts w:ascii="Verdana" w:hAnsi="Verdana"/>
          <w:sz w:val="20"/>
          <w:szCs w:val="20"/>
          <w:lang w:val="hr-HR"/>
        </w:rPr>
        <w:t>j</w:t>
      </w:r>
      <w:r w:rsidR="00917F8F" w:rsidRPr="005D2B30">
        <w:rPr>
          <w:rFonts w:ascii="Verdana" w:hAnsi="Verdana"/>
          <w:sz w:val="20"/>
          <w:szCs w:val="20"/>
          <w:lang w:val="hr-HR"/>
        </w:rPr>
        <w:t>e vjerovatnoća takvog događaja. Pa ipak, uticaj određenih generičkih događaja uplitanja, kao što su građevinski radovi, rudarstvo ili radovi na bušenju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 objekta,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 može se procijeniti kao referentni scenario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A.7. </w:t>
      </w:r>
      <w:r w:rsidR="00917F8F" w:rsidRPr="005D2B30">
        <w:rPr>
          <w:rFonts w:ascii="Verdana" w:hAnsi="Verdana"/>
          <w:sz w:val="20"/>
          <w:szCs w:val="20"/>
          <w:lang w:val="hr-HR"/>
        </w:rPr>
        <w:t>Moguće je, ali ne mora značiti da će se desiti g</w:t>
      </w:r>
      <w:r w:rsidRPr="005D2B30">
        <w:rPr>
          <w:rFonts w:ascii="Verdana" w:hAnsi="Verdana"/>
          <w:sz w:val="20"/>
          <w:szCs w:val="20"/>
          <w:lang w:val="hr-HR"/>
        </w:rPr>
        <w:t>eneri</w:t>
      </w:r>
      <w:r w:rsidR="00326B8A" w:rsidRPr="005D2B30">
        <w:rPr>
          <w:rFonts w:ascii="Verdana" w:hAnsi="Verdana"/>
          <w:sz w:val="20"/>
          <w:szCs w:val="20"/>
          <w:lang w:val="hr-HR"/>
        </w:rPr>
        <w:t>čki do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gađaji uplitanja, kao što su građevinski radovi, rudarstvo ili radovi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na </w:t>
      </w:r>
      <w:r w:rsidR="00917F8F" w:rsidRPr="005D2B30">
        <w:rPr>
          <w:rFonts w:ascii="Verdana" w:hAnsi="Verdana"/>
          <w:sz w:val="20"/>
          <w:szCs w:val="20"/>
          <w:lang w:val="hr-HR"/>
        </w:rPr>
        <w:t>bušenj</w:t>
      </w:r>
      <w:r w:rsidR="00326B8A" w:rsidRPr="005D2B30">
        <w:rPr>
          <w:rFonts w:ascii="Verdana" w:hAnsi="Verdana"/>
          <w:sz w:val="20"/>
          <w:szCs w:val="20"/>
          <w:lang w:val="hr-HR"/>
        </w:rPr>
        <w:t>u objekta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917F8F" w:rsidRPr="005D2B30">
        <w:rPr>
          <w:rFonts w:ascii="Verdana" w:hAnsi="Verdana"/>
          <w:sz w:val="20"/>
          <w:szCs w:val="20"/>
          <w:lang w:val="hr-HR"/>
        </w:rPr>
        <w:t>Po tom osnovu, ICRP je predložio pristup procjenjivanju implikacija takvih događaja za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sigurnost, </w:t>
      </w:r>
      <w:r w:rsidR="00326B8A" w:rsidRPr="005D2B30">
        <w:rPr>
          <w:rFonts w:ascii="Verdana" w:hAnsi="Verdana"/>
          <w:sz w:val="20"/>
          <w:szCs w:val="20"/>
          <w:lang w:val="hr-HR"/>
        </w:rPr>
        <w:t>kojim s</w:t>
      </w:r>
      <w:r w:rsidR="00917F8F" w:rsidRPr="005D2B30">
        <w:rPr>
          <w:rFonts w:ascii="Verdana" w:hAnsi="Verdana"/>
          <w:sz w:val="20"/>
          <w:szCs w:val="20"/>
          <w:lang w:val="hr-HR"/>
        </w:rPr>
        <w:t>e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7F8F" w:rsidRPr="005D2B30">
        <w:rPr>
          <w:rFonts w:ascii="Verdana" w:hAnsi="Verdana"/>
          <w:sz w:val="20"/>
          <w:szCs w:val="20"/>
          <w:lang w:val="hr-HR"/>
        </w:rPr>
        <w:t>koriste vrst</w:t>
      </w:r>
      <w:r w:rsidR="00DC153A" w:rsidRPr="005D2B30">
        <w:rPr>
          <w:rFonts w:ascii="Verdana" w:hAnsi="Verdana"/>
          <w:sz w:val="20"/>
          <w:szCs w:val="20"/>
          <w:lang w:val="hr-HR"/>
        </w:rPr>
        <w:t>a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 kriterija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E4632" w:rsidRPr="005D2B30">
        <w:rPr>
          <w:rFonts w:ascii="Verdana" w:hAnsi="Verdana"/>
          <w:sz w:val="20"/>
          <w:szCs w:val="20"/>
          <w:lang w:val="hr-HR"/>
        </w:rPr>
        <w:t>utvrđen</w:t>
      </w:r>
      <w:r w:rsidR="00DC153A" w:rsidRPr="005D2B30">
        <w:rPr>
          <w:rFonts w:ascii="Verdana" w:hAnsi="Verdana"/>
          <w:sz w:val="20"/>
          <w:szCs w:val="20"/>
          <w:lang w:val="hr-HR"/>
        </w:rPr>
        <w:t>a</w:t>
      </w:r>
      <w:r w:rsidR="005E4632" w:rsidRPr="005D2B30">
        <w:rPr>
          <w:rFonts w:ascii="Verdana" w:hAnsi="Verdana"/>
          <w:sz w:val="20"/>
          <w:szCs w:val="20"/>
          <w:lang w:val="hr-HR"/>
        </w:rPr>
        <w:t xml:space="preserve"> u tački </w:t>
      </w:r>
      <w:r w:rsidRPr="005D2B30">
        <w:rPr>
          <w:rFonts w:ascii="Verdana" w:hAnsi="Verdana"/>
          <w:sz w:val="20"/>
          <w:szCs w:val="20"/>
          <w:lang w:val="hr-HR"/>
        </w:rPr>
        <w:t xml:space="preserve">2.15. </w:t>
      </w:r>
      <w:r w:rsidR="00917F8F" w:rsidRPr="005D2B30">
        <w:rPr>
          <w:rFonts w:ascii="Verdana" w:hAnsi="Verdana"/>
          <w:sz w:val="20"/>
          <w:szCs w:val="20"/>
          <w:lang w:val="hr-HR"/>
        </w:rPr>
        <w:t>Morao bi se postići dogovor sa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44C27" w:rsidRPr="005D2B30">
        <w:rPr>
          <w:rFonts w:ascii="Verdana" w:hAnsi="Verdana"/>
          <w:sz w:val="20"/>
          <w:szCs w:val="20"/>
          <w:lang w:val="hr-HR"/>
        </w:rPr>
        <w:t>regulatornim tijelom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7F8F" w:rsidRPr="005D2B30">
        <w:rPr>
          <w:rFonts w:ascii="Verdana" w:hAnsi="Verdana"/>
          <w:sz w:val="20"/>
          <w:szCs w:val="20"/>
          <w:lang w:val="hr-HR"/>
        </w:rPr>
        <w:t>o tome kada bi takav pristup bio prikladan i kako bi tačno kriteriji trebali biti korišteni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917F8F" w:rsidRPr="005D2B30">
        <w:rPr>
          <w:rFonts w:ascii="Verdana" w:hAnsi="Verdana"/>
          <w:sz w:val="20"/>
          <w:szCs w:val="20"/>
          <w:lang w:val="hr-HR"/>
        </w:rPr>
        <w:t>Možda će se morati donijeti odluke na proizvoljnoj osnovi o tome šta bi se smatralo uobičajenom aktivnošću za koju se očekuje da se desi, a šta bi se smatralo događajem uplitanja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917F8F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67" w:name="page69"/>
      <w:bookmarkEnd w:id="67"/>
      <w:r w:rsidRPr="005D2B30">
        <w:rPr>
          <w:rFonts w:ascii="Verdana" w:hAnsi="Verdana"/>
          <w:sz w:val="20"/>
          <w:szCs w:val="20"/>
          <w:lang w:val="hr-HR"/>
        </w:rPr>
        <w:t>A.8. U slučaju nenamjernog ljudskog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754EF" w:rsidRPr="005D2B30">
        <w:rPr>
          <w:rFonts w:ascii="Verdana" w:hAnsi="Verdana"/>
          <w:sz w:val="20"/>
          <w:szCs w:val="20"/>
          <w:lang w:val="hr-HR"/>
        </w:rPr>
        <w:t>uplitanja u objekt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>mali broj pojedinaca uključenih u poslove poput bušenja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na objektu ili rudarstva bi mogao primiti visoke doze zračenja, a</w:t>
      </w:r>
      <w:r w:rsidR="00DC153A" w:rsidRPr="005D2B30">
        <w:rPr>
          <w:rFonts w:ascii="Verdana" w:hAnsi="Verdana"/>
          <w:sz w:val="20"/>
          <w:szCs w:val="20"/>
          <w:lang w:val="hr-HR"/>
        </w:rPr>
        <w:t xml:space="preserve"> takođe bi se mogle pojaviti ekspozicije drugih osoba</w:t>
      </w:r>
      <w:r w:rsidRPr="005D2B30">
        <w:rPr>
          <w:rFonts w:ascii="Verdana" w:hAnsi="Verdana"/>
          <w:sz w:val="20"/>
          <w:szCs w:val="20"/>
          <w:lang w:val="hr-HR"/>
        </w:rPr>
        <w:t xml:space="preserve"> kao rezultat uplitanja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U ovom kontekstu se ne trebaju razmatrati doze i rizici za osobe koje su s odobrenjem uključene u navedene poslove kojima se svjesno remeti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 za odlaganje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ili njegov otpad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Pr="005D2B30">
        <w:rPr>
          <w:rFonts w:ascii="Verdana" w:hAnsi="Verdana"/>
          <w:sz w:val="20"/>
          <w:szCs w:val="20"/>
          <w:lang w:val="hr-HR"/>
        </w:rPr>
        <w:t xml:space="preserve">jer bi takvi poslovi činili situacije </w:t>
      </w:r>
      <w:r w:rsidR="003D4931" w:rsidRPr="005D2B30">
        <w:rPr>
          <w:rFonts w:ascii="Verdana" w:hAnsi="Verdana"/>
          <w:sz w:val="20"/>
          <w:szCs w:val="20"/>
          <w:lang w:val="hr-HR"/>
        </w:rPr>
        <w:t>planirane</w:t>
      </w:r>
      <w:r w:rsidRPr="005D2B30">
        <w:rPr>
          <w:rFonts w:ascii="Verdana" w:hAnsi="Verdana"/>
          <w:sz w:val="20"/>
          <w:szCs w:val="20"/>
          <w:lang w:val="hr-HR"/>
        </w:rPr>
        <w:t xml:space="preserve"> ekspozicije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A.9. 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Generalno, vjerovatnoća nenamjernog ljudskog </w:t>
      </w:r>
      <w:r w:rsidR="00D754EF" w:rsidRPr="005D2B30">
        <w:rPr>
          <w:rFonts w:ascii="Verdana" w:hAnsi="Verdana"/>
          <w:sz w:val="20"/>
          <w:szCs w:val="20"/>
          <w:lang w:val="hr-HR"/>
        </w:rPr>
        <w:t>uplitanja u otpad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će biti </w:t>
      </w:r>
      <w:r w:rsidR="00326B8A" w:rsidRPr="005D2B30">
        <w:rPr>
          <w:rFonts w:ascii="Verdana" w:hAnsi="Verdana"/>
          <w:sz w:val="20"/>
          <w:szCs w:val="20"/>
          <w:lang w:val="hr-HR"/>
        </w:rPr>
        <w:t>mala kod objekta za geološko odlaganje zbog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 odabrane dubine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101530" w:rsidRPr="005D2B30">
        <w:rPr>
          <w:rFonts w:ascii="Verdana" w:hAnsi="Verdana"/>
          <w:sz w:val="20"/>
          <w:szCs w:val="20"/>
          <w:lang w:val="hr-HR"/>
        </w:rPr>
        <w:t>objekt</w:t>
      </w:r>
      <w:r w:rsidR="00917F8F" w:rsidRPr="005D2B30">
        <w:rPr>
          <w:rFonts w:ascii="Verdana" w:hAnsi="Verdana"/>
          <w:sz w:val="20"/>
          <w:szCs w:val="20"/>
          <w:lang w:val="hr-HR"/>
        </w:rPr>
        <w:t>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DC153A" w:rsidRPr="005D2B30">
        <w:rPr>
          <w:rFonts w:ascii="Verdana" w:hAnsi="Verdana"/>
          <w:sz w:val="20"/>
          <w:szCs w:val="20"/>
          <w:lang w:val="hr-HR"/>
        </w:rPr>
        <w:t>U slučaju objekta za površinsko odlaganje će ta v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jerovatnoća biti </w:t>
      </w:r>
      <w:r w:rsidR="00326B8A" w:rsidRPr="005D2B30">
        <w:rPr>
          <w:rFonts w:ascii="Verdana" w:hAnsi="Verdana"/>
          <w:sz w:val="20"/>
          <w:szCs w:val="20"/>
          <w:lang w:val="hr-HR"/>
        </w:rPr>
        <w:t>mala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 zbog institucionalnih kontrola, a i zbog odluke da se objekt locira dalje od poznatih mineralnih ili drugih vrijednih resursa. Moguće doze koje bi se primile od takvog nenamjernog </w:t>
      </w:r>
      <w:r w:rsidR="003D4931" w:rsidRPr="005D2B30">
        <w:rPr>
          <w:rFonts w:ascii="Verdana" w:hAnsi="Verdana"/>
          <w:sz w:val="20"/>
          <w:szCs w:val="20"/>
          <w:lang w:val="hr-HR"/>
        </w:rPr>
        <w:t>uplitanja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 bi mogle biti visoke. Međutim, pošto je vjerovatnoća nenamjernog uplitanja </w:t>
      </w:r>
      <w:r w:rsidR="00326B8A" w:rsidRPr="005D2B30">
        <w:rPr>
          <w:rFonts w:ascii="Verdana" w:hAnsi="Verdana"/>
          <w:sz w:val="20"/>
          <w:szCs w:val="20"/>
          <w:lang w:val="hr-HR"/>
        </w:rPr>
        <w:t>mala</w:t>
      </w:r>
      <w:r w:rsidR="00917F8F" w:rsidRPr="005D2B30">
        <w:rPr>
          <w:rFonts w:ascii="Verdana" w:hAnsi="Verdana"/>
          <w:sz w:val="20"/>
          <w:szCs w:val="20"/>
          <w:lang w:val="hr-HR"/>
        </w:rPr>
        <w:t xml:space="preserve">, vjerovatno </w:t>
      </w:r>
      <w:r w:rsidR="00EE4CFA" w:rsidRPr="005D2B30">
        <w:rPr>
          <w:rFonts w:ascii="Verdana" w:hAnsi="Verdana"/>
          <w:sz w:val="20"/>
          <w:szCs w:val="20"/>
          <w:lang w:val="hr-HR"/>
        </w:rPr>
        <w:t xml:space="preserve">će viši nivo zaštite i </w:t>
      </w:r>
      <w:r w:rsidRPr="005D2B30">
        <w:rPr>
          <w:rFonts w:ascii="Verdana" w:hAnsi="Verdana"/>
          <w:sz w:val="20"/>
          <w:szCs w:val="20"/>
          <w:lang w:val="hr-HR"/>
        </w:rPr>
        <w:t>sigurnost</w:t>
      </w:r>
      <w:r w:rsidR="00EE4CFA" w:rsidRPr="005D2B30">
        <w:rPr>
          <w:rFonts w:ascii="Verdana" w:hAnsi="Verdana"/>
          <w:sz w:val="20"/>
          <w:szCs w:val="20"/>
          <w:lang w:val="hr-HR"/>
        </w:rPr>
        <w:t>i omogućen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DC153A" w:rsidRPr="005D2B30">
        <w:rPr>
          <w:rFonts w:ascii="Verdana" w:hAnsi="Verdana"/>
          <w:sz w:val="20"/>
          <w:szCs w:val="20"/>
          <w:lang w:val="hr-HR"/>
        </w:rPr>
        <w:t xml:space="preserve">datim </w:t>
      </w:r>
      <w:r w:rsidRPr="005D2B30">
        <w:rPr>
          <w:rFonts w:ascii="Verdana" w:hAnsi="Verdana"/>
          <w:sz w:val="20"/>
          <w:szCs w:val="20"/>
          <w:lang w:val="hr-HR"/>
        </w:rPr>
        <w:t>odlaganje</w:t>
      </w:r>
      <w:r w:rsidR="00EE4CFA" w:rsidRPr="005D2B30">
        <w:rPr>
          <w:rFonts w:ascii="Verdana" w:hAnsi="Verdana"/>
          <w:sz w:val="20"/>
          <w:szCs w:val="20"/>
          <w:lang w:val="hr-HR"/>
        </w:rPr>
        <w:t>m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EE4CFA" w:rsidRPr="005D2B30">
        <w:rPr>
          <w:rFonts w:ascii="Verdana" w:hAnsi="Verdana"/>
          <w:sz w:val="20"/>
          <w:szCs w:val="20"/>
          <w:lang w:val="hr-HR"/>
        </w:rPr>
        <w:t>otpada prevagnuti nad pratećim rizikom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 u poređenju sa drugim strategijama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A.10. </w:t>
      </w:r>
      <w:r w:rsidR="005E4632" w:rsidRPr="005D2B30">
        <w:rPr>
          <w:rFonts w:ascii="Verdana" w:hAnsi="Verdana"/>
          <w:sz w:val="20"/>
          <w:szCs w:val="20"/>
          <w:lang w:val="hr-HR"/>
        </w:rPr>
        <w:t>Na o</w:t>
      </w:r>
      <w:r w:rsidRPr="005D2B30">
        <w:rPr>
          <w:rFonts w:ascii="Verdana" w:hAnsi="Verdana"/>
          <w:sz w:val="20"/>
          <w:szCs w:val="20"/>
          <w:lang w:val="hr-HR"/>
        </w:rPr>
        <w:t>bjekt</w:t>
      </w:r>
      <w:r w:rsidR="005E4632" w:rsidRPr="005D2B30">
        <w:rPr>
          <w:rFonts w:ascii="Verdana" w:hAnsi="Verdana"/>
          <w:sz w:val="20"/>
          <w:szCs w:val="20"/>
          <w:lang w:val="hr-HR"/>
        </w:rPr>
        <w:t>e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 m</w:t>
      </w:r>
      <w:r w:rsidR="00007C6A" w:rsidRPr="005D2B30">
        <w:rPr>
          <w:rFonts w:ascii="Verdana" w:hAnsi="Verdana"/>
          <w:sz w:val="20"/>
          <w:szCs w:val="20"/>
          <w:lang w:val="hr-HR"/>
        </w:rPr>
        <w:t xml:space="preserve">ože uticati niz mogućih dešavanja u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prirodnom </w:t>
      </w:r>
      <w:r w:rsidR="00007C6A" w:rsidRPr="005D2B30">
        <w:rPr>
          <w:rFonts w:ascii="Verdana" w:hAnsi="Verdana"/>
          <w:sz w:val="20"/>
          <w:szCs w:val="20"/>
          <w:lang w:val="hr-HR"/>
        </w:rPr>
        <w:t xml:space="preserve">razvoju i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drugih </w:t>
      </w:r>
      <w:r w:rsidR="00007C6A" w:rsidRPr="005D2B30">
        <w:rPr>
          <w:rFonts w:ascii="Verdana" w:hAnsi="Verdana"/>
          <w:sz w:val="20"/>
          <w:szCs w:val="20"/>
          <w:lang w:val="hr-HR"/>
        </w:rPr>
        <w:t xml:space="preserve">događaja. Nešto od toga se može procijeniti kao relativno vjerovatno tokom perioda </w:t>
      </w:r>
      <w:r w:rsidR="00DC153A" w:rsidRPr="005D2B30">
        <w:rPr>
          <w:rFonts w:ascii="Verdana" w:hAnsi="Verdana"/>
          <w:sz w:val="20"/>
          <w:szCs w:val="20"/>
          <w:lang w:val="hr-HR"/>
        </w:rPr>
        <w:t>koji se procjenjuje</w:t>
      </w:r>
      <w:r w:rsidR="00007C6A" w:rsidRPr="005D2B30">
        <w:rPr>
          <w:rFonts w:ascii="Verdana" w:hAnsi="Verdana"/>
          <w:sz w:val="20"/>
          <w:szCs w:val="20"/>
          <w:lang w:val="hr-HR"/>
        </w:rPr>
        <w:t>, a nešto kao donekle ili prilično nevjerovatno da će se desiti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007C6A" w:rsidRPr="005D2B30">
        <w:rPr>
          <w:rFonts w:ascii="Verdana" w:hAnsi="Verdana"/>
          <w:sz w:val="20"/>
          <w:szCs w:val="20"/>
          <w:lang w:val="hr-HR"/>
        </w:rPr>
        <w:t>S ciljem optimizacije zaštite i</w:t>
      </w:r>
      <w:r w:rsidRPr="005D2B30">
        <w:rPr>
          <w:rFonts w:ascii="Verdana" w:hAnsi="Verdana"/>
          <w:sz w:val="20"/>
          <w:szCs w:val="20"/>
          <w:lang w:val="hr-HR"/>
        </w:rPr>
        <w:t xml:space="preserve"> sigurnost</w:t>
      </w:r>
      <w:r w:rsidR="00007C6A" w:rsidRPr="005D2B30">
        <w:rPr>
          <w:rFonts w:ascii="Verdana" w:hAnsi="Verdana"/>
          <w:sz w:val="20"/>
          <w:szCs w:val="20"/>
          <w:lang w:val="hr-HR"/>
        </w:rPr>
        <w:t>i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007C6A" w:rsidRPr="005D2B30">
        <w:rPr>
          <w:rFonts w:ascii="Verdana" w:hAnsi="Verdana"/>
          <w:sz w:val="20"/>
          <w:szCs w:val="20"/>
          <w:lang w:val="hr-HR"/>
        </w:rPr>
        <w:t xml:space="preserve">proces projektovanja će se fokusirati na osiguravanje da sistem odlaganja omogućava </w:t>
      </w:r>
      <w:r w:rsidRPr="005D2B30">
        <w:rPr>
          <w:rFonts w:ascii="Verdana" w:hAnsi="Verdana"/>
          <w:sz w:val="20"/>
          <w:szCs w:val="20"/>
          <w:lang w:val="hr-HR"/>
        </w:rPr>
        <w:t>sigurnost (</w:t>
      </w:r>
      <w:r w:rsidR="00007C6A" w:rsidRPr="005D2B30">
        <w:rPr>
          <w:rFonts w:ascii="Verdana" w:hAnsi="Verdana"/>
          <w:sz w:val="20"/>
          <w:szCs w:val="20"/>
          <w:lang w:val="hr-HR"/>
        </w:rPr>
        <w:t>odnosno, p</w:t>
      </w:r>
      <w:r w:rsidR="00DC153A" w:rsidRPr="005D2B30">
        <w:rPr>
          <w:rFonts w:ascii="Verdana" w:hAnsi="Verdana"/>
          <w:sz w:val="20"/>
          <w:szCs w:val="20"/>
          <w:lang w:val="hr-HR"/>
        </w:rPr>
        <w:t>oštovanjem</w:t>
      </w:r>
      <w:r w:rsidR="00007C6A" w:rsidRPr="005D2B30">
        <w:rPr>
          <w:rFonts w:ascii="Verdana" w:hAnsi="Verdana"/>
          <w:sz w:val="20"/>
          <w:szCs w:val="20"/>
          <w:lang w:val="hr-HR"/>
        </w:rPr>
        <w:t xml:space="preserve"> restrikcija doza i/ili ograničenja rizika</w:t>
      </w:r>
      <w:r w:rsidRPr="005D2B30">
        <w:rPr>
          <w:rFonts w:ascii="Verdana" w:hAnsi="Verdana"/>
          <w:sz w:val="20"/>
          <w:szCs w:val="20"/>
          <w:lang w:val="hr-HR"/>
        </w:rPr>
        <w:t>).</w:t>
      </w:r>
      <w:r w:rsidR="00007C6A" w:rsidRPr="005D2B30">
        <w:rPr>
          <w:rFonts w:ascii="Verdana" w:hAnsi="Verdana"/>
          <w:sz w:val="20"/>
          <w:szCs w:val="20"/>
          <w:lang w:val="hr-HR"/>
        </w:rPr>
        <w:t xml:space="preserve"> Takvo previđanje će se raditi pri razmatranju očekivanog razvoja sistema odlaganja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007C6A" w:rsidRPr="005D2B30">
        <w:rPr>
          <w:rFonts w:ascii="Verdana" w:hAnsi="Verdana"/>
          <w:sz w:val="20"/>
          <w:szCs w:val="20"/>
          <w:lang w:val="hr-HR"/>
        </w:rPr>
        <w:t xml:space="preserve">U obzir će se takođe uzeti nesigurnosti vezane za taj </w:t>
      </w:r>
      <w:r w:rsidR="00326B8A" w:rsidRPr="005D2B30">
        <w:rPr>
          <w:rFonts w:ascii="Verdana" w:hAnsi="Verdana"/>
          <w:sz w:val="20"/>
          <w:szCs w:val="20"/>
          <w:lang w:val="hr-HR"/>
        </w:rPr>
        <w:t>r</w:t>
      </w:r>
      <w:r w:rsidR="00007C6A" w:rsidRPr="005D2B30">
        <w:rPr>
          <w:rFonts w:ascii="Verdana" w:hAnsi="Verdana"/>
          <w:sz w:val="20"/>
          <w:szCs w:val="20"/>
          <w:lang w:val="hr-HR"/>
        </w:rPr>
        <w:t>azvoj i prirodn</w:t>
      </w:r>
      <w:r w:rsidR="00DC153A" w:rsidRPr="005D2B30">
        <w:rPr>
          <w:rFonts w:ascii="Verdana" w:hAnsi="Verdana"/>
          <w:sz w:val="20"/>
          <w:szCs w:val="20"/>
          <w:lang w:val="hr-HR"/>
        </w:rPr>
        <w:t>e</w:t>
      </w:r>
      <w:r w:rsidR="00007C6A" w:rsidRPr="005D2B30">
        <w:rPr>
          <w:rFonts w:ascii="Verdana" w:hAnsi="Verdana"/>
          <w:sz w:val="20"/>
          <w:szCs w:val="20"/>
          <w:lang w:val="hr-HR"/>
        </w:rPr>
        <w:t xml:space="preserve"> događaj</w:t>
      </w:r>
      <w:r w:rsidR="00DC153A" w:rsidRPr="005D2B30">
        <w:rPr>
          <w:rFonts w:ascii="Verdana" w:hAnsi="Verdana"/>
          <w:sz w:val="20"/>
          <w:szCs w:val="20"/>
          <w:lang w:val="hr-HR"/>
        </w:rPr>
        <w:t>e</w:t>
      </w:r>
      <w:r w:rsidR="00007C6A" w:rsidRPr="005D2B30">
        <w:rPr>
          <w:rFonts w:ascii="Verdana" w:hAnsi="Verdana"/>
          <w:sz w:val="20"/>
          <w:szCs w:val="20"/>
          <w:lang w:val="hr-HR"/>
        </w:rPr>
        <w:t xml:space="preserve"> koji će se vjerovatno dešavati tokom perioda </w:t>
      </w:r>
      <w:r w:rsidR="00DC153A" w:rsidRPr="005D2B30">
        <w:rPr>
          <w:rFonts w:ascii="Verdana" w:hAnsi="Verdana"/>
          <w:sz w:val="20"/>
          <w:szCs w:val="20"/>
          <w:lang w:val="hr-HR"/>
        </w:rPr>
        <w:t>koji se procjenjuje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A.11. </w:t>
      </w:r>
      <w:r w:rsidR="00007C6A" w:rsidRPr="005D2B30">
        <w:rPr>
          <w:rFonts w:ascii="Verdana" w:hAnsi="Verdana"/>
          <w:sz w:val="20"/>
          <w:szCs w:val="20"/>
          <w:lang w:val="hr-HR"/>
        </w:rPr>
        <w:t xml:space="preserve">Ostvarivanje određenog nivoa </w:t>
      </w:r>
      <w:r w:rsidR="00DC153A" w:rsidRPr="005D2B30">
        <w:rPr>
          <w:rFonts w:ascii="Verdana" w:hAnsi="Verdana"/>
          <w:sz w:val="20"/>
          <w:szCs w:val="20"/>
          <w:lang w:val="hr-HR"/>
        </w:rPr>
        <w:t xml:space="preserve">zaštite i </w:t>
      </w:r>
      <w:r w:rsidR="00007C6A" w:rsidRPr="005D2B30">
        <w:rPr>
          <w:rFonts w:ascii="Verdana" w:hAnsi="Verdana"/>
          <w:sz w:val="20"/>
          <w:szCs w:val="20"/>
          <w:lang w:val="hr-HR"/>
        </w:rPr>
        <w:t xml:space="preserve">sigurnosti </w:t>
      </w:r>
      <w:r w:rsidR="008F5794" w:rsidRPr="005D2B30">
        <w:rPr>
          <w:rFonts w:ascii="Verdana" w:hAnsi="Verdana"/>
          <w:sz w:val="20"/>
          <w:szCs w:val="20"/>
          <w:lang w:val="hr-HR"/>
        </w:rPr>
        <w:t>tako da su izračunate doze manje nego restrikcije doz</w:t>
      </w:r>
      <w:r w:rsidR="00DC153A" w:rsidRPr="005D2B30">
        <w:rPr>
          <w:rFonts w:ascii="Verdana" w:hAnsi="Verdana"/>
          <w:sz w:val="20"/>
          <w:szCs w:val="20"/>
          <w:lang w:val="hr-HR"/>
        </w:rPr>
        <w:t>e</w:t>
      </w:r>
      <w:r w:rsidR="008F5794" w:rsidRPr="005D2B30">
        <w:rPr>
          <w:rFonts w:ascii="Verdana" w:hAnsi="Verdana"/>
          <w:sz w:val="20"/>
          <w:szCs w:val="20"/>
          <w:lang w:val="hr-HR"/>
        </w:rPr>
        <w:t xml:space="preserve"> nije samo po sebi dovolj</w:t>
      </w:r>
      <w:r w:rsidR="00326B8A" w:rsidRPr="005D2B30">
        <w:rPr>
          <w:rFonts w:ascii="Verdana" w:hAnsi="Verdana"/>
          <w:sz w:val="20"/>
          <w:szCs w:val="20"/>
          <w:lang w:val="hr-HR"/>
        </w:rPr>
        <w:t>n</w:t>
      </w:r>
      <w:r w:rsidR="008F5794" w:rsidRPr="005D2B30">
        <w:rPr>
          <w:rFonts w:ascii="Verdana" w:hAnsi="Verdana"/>
          <w:sz w:val="20"/>
          <w:szCs w:val="20"/>
          <w:lang w:val="hr-HR"/>
        </w:rPr>
        <w:t>o da se prihvati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 sigurnosti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8F5794" w:rsidRPr="005D2B30">
        <w:rPr>
          <w:rFonts w:ascii="Verdana" w:hAnsi="Verdana"/>
          <w:sz w:val="20"/>
          <w:szCs w:val="20"/>
          <w:lang w:val="hr-HR"/>
        </w:rPr>
        <w:t>za</w:t>
      </w:r>
      <w:r w:rsidRPr="005D2B30">
        <w:rPr>
          <w:rFonts w:ascii="Verdana" w:hAnsi="Verdana"/>
          <w:sz w:val="20"/>
          <w:szCs w:val="20"/>
          <w:lang w:val="hr-HR"/>
        </w:rPr>
        <w:t xml:space="preserve"> objekt za odlaganje, </w:t>
      </w:r>
      <w:r w:rsidR="008F5794" w:rsidRPr="005D2B30">
        <w:rPr>
          <w:rFonts w:ascii="Verdana" w:hAnsi="Verdana"/>
          <w:sz w:val="20"/>
          <w:szCs w:val="20"/>
          <w:lang w:val="hr-HR"/>
        </w:rPr>
        <w:t>jer se zahtijeva i da zaštita bude optimizirana</w:t>
      </w:r>
      <w:r w:rsidRPr="005D2B30">
        <w:rPr>
          <w:rFonts w:ascii="Verdana" w:hAnsi="Verdana"/>
          <w:sz w:val="20"/>
          <w:szCs w:val="20"/>
          <w:lang w:val="hr-HR"/>
        </w:rPr>
        <w:t xml:space="preserve"> (referenca 3). </w:t>
      </w:r>
      <w:r w:rsidR="008F5794" w:rsidRPr="005D2B30">
        <w:rPr>
          <w:rFonts w:ascii="Verdana" w:hAnsi="Verdana"/>
          <w:sz w:val="20"/>
          <w:szCs w:val="20"/>
          <w:lang w:val="hr-HR"/>
        </w:rPr>
        <w:t xml:space="preserve">Obrnuto, indikacija da izračunate doze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mogu </w:t>
      </w:r>
      <w:r w:rsidR="008F5794" w:rsidRPr="005D2B30">
        <w:rPr>
          <w:rFonts w:ascii="Verdana" w:hAnsi="Verdana"/>
          <w:sz w:val="20"/>
          <w:szCs w:val="20"/>
          <w:lang w:val="hr-HR"/>
        </w:rPr>
        <w:t>prekorač</w:t>
      </w:r>
      <w:r w:rsidR="00326B8A" w:rsidRPr="005D2B30">
        <w:rPr>
          <w:rFonts w:ascii="Verdana" w:hAnsi="Verdana"/>
          <w:sz w:val="20"/>
          <w:szCs w:val="20"/>
          <w:lang w:val="hr-HR"/>
        </w:rPr>
        <w:t>iti</w:t>
      </w:r>
      <w:r w:rsidR="008F5794" w:rsidRPr="005D2B30">
        <w:rPr>
          <w:rFonts w:ascii="Verdana" w:hAnsi="Verdana"/>
          <w:sz w:val="20"/>
          <w:szCs w:val="20"/>
          <w:lang w:val="hr-HR"/>
        </w:rPr>
        <w:t xml:space="preserve"> restrikcije doz</w:t>
      </w:r>
      <w:r w:rsidR="00DC153A" w:rsidRPr="005D2B30">
        <w:rPr>
          <w:rFonts w:ascii="Verdana" w:hAnsi="Verdana"/>
          <w:sz w:val="20"/>
          <w:szCs w:val="20"/>
          <w:lang w:val="hr-HR"/>
        </w:rPr>
        <w:t>e</w:t>
      </w:r>
      <w:r w:rsidR="008F5794" w:rsidRPr="005D2B30">
        <w:rPr>
          <w:rFonts w:ascii="Verdana" w:hAnsi="Verdana"/>
          <w:sz w:val="20"/>
          <w:szCs w:val="20"/>
          <w:lang w:val="hr-HR"/>
        </w:rPr>
        <w:t xml:space="preserve"> u nekim nevjerovatnim okolnostima ne moraju rezultirati odbacivanjem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E64EA" w:rsidRPr="005D2B30">
        <w:rPr>
          <w:rFonts w:ascii="Verdana" w:hAnsi="Verdana"/>
          <w:sz w:val="20"/>
          <w:szCs w:val="20"/>
          <w:lang w:val="hr-HR"/>
        </w:rPr>
        <w:t>dokaz</w:t>
      </w:r>
      <w:r w:rsidR="008F5794" w:rsidRPr="005D2B30">
        <w:rPr>
          <w:rFonts w:ascii="Verdana" w:hAnsi="Verdana"/>
          <w:sz w:val="20"/>
          <w:szCs w:val="20"/>
          <w:lang w:val="hr-HR"/>
        </w:rPr>
        <w:t>a</w:t>
      </w:r>
      <w:r w:rsidR="00CE64EA" w:rsidRPr="005D2B30">
        <w:rPr>
          <w:rFonts w:ascii="Verdana" w:hAnsi="Verdana"/>
          <w:sz w:val="20"/>
          <w:szCs w:val="20"/>
          <w:lang w:val="hr-HR"/>
        </w:rPr>
        <w:t xml:space="preserve"> sigurnosti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8F5794" w:rsidRPr="005D2B30">
        <w:rPr>
          <w:rFonts w:ascii="Verdana" w:hAnsi="Verdana"/>
          <w:sz w:val="20"/>
          <w:szCs w:val="20"/>
          <w:lang w:val="hr-HR"/>
        </w:rPr>
        <w:t>Tokom veoma dugih perioda, radioaktivni raspad otpada će smanjiti opa</w:t>
      </w:r>
      <w:r w:rsidR="00326B8A" w:rsidRPr="005D2B30">
        <w:rPr>
          <w:rFonts w:ascii="Verdana" w:hAnsi="Verdana"/>
          <w:sz w:val="20"/>
          <w:szCs w:val="20"/>
          <w:lang w:val="hr-HR"/>
        </w:rPr>
        <w:t>s</w:t>
      </w:r>
      <w:r w:rsidR="008F5794" w:rsidRPr="005D2B30">
        <w:rPr>
          <w:rFonts w:ascii="Verdana" w:hAnsi="Verdana"/>
          <w:sz w:val="20"/>
          <w:szCs w:val="20"/>
          <w:lang w:val="hr-HR"/>
        </w:rPr>
        <w:t>nost povezanu sa objektom</w:t>
      </w:r>
      <w:r w:rsidRPr="005D2B30">
        <w:rPr>
          <w:rFonts w:ascii="Verdana" w:hAnsi="Verdana"/>
          <w:sz w:val="20"/>
          <w:szCs w:val="20"/>
          <w:lang w:val="hr-HR"/>
        </w:rPr>
        <w:t xml:space="preserve"> za odlaganje. </w:t>
      </w:r>
      <w:r w:rsidR="008F5794" w:rsidRPr="005D2B30">
        <w:rPr>
          <w:rFonts w:ascii="Verdana" w:hAnsi="Verdana"/>
          <w:sz w:val="20"/>
          <w:szCs w:val="20"/>
          <w:lang w:val="hr-HR"/>
        </w:rPr>
        <w:t>Međutim, nesigurnosti mogu postati mnogo veće, a izračunate procjene doza možda mogu prekoračiti restrikcije doza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326B8A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A.12. </w:t>
      </w:r>
      <w:r w:rsidR="008F5794" w:rsidRPr="005D2B30">
        <w:rPr>
          <w:rFonts w:ascii="Verdana" w:hAnsi="Verdana"/>
          <w:sz w:val="20"/>
          <w:szCs w:val="20"/>
          <w:lang w:val="hr-HR"/>
        </w:rPr>
        <w:t>Poređenj</w:t>
      </w:r>
      <w:r w:rsidR="00326B8A" w:rsidRPr="005D2B30">
        <w:rPr>
          <w:rFonts w:ascii="Verdana" w:hAnsi="Verdana"/>
          <w:sz w:val="20"/>
          <w:szCs w:val="20"/>
          <w:lang w:val="hr-HR"/>
        </w:rPr>
        <w:t>e</w:t>
      </w:r>
      <w:r w:rsidR="008F5794" w:rsidRPr="005D2B30">
        <w:rPr>
          <w:rFonts w:ascii="Verdana" w:hAnsi="Verdana"/>
          <w:sz w:val="20"/>
          <w:szCs w:val="20"/>
          <w:lang w:val="hr-HR"/>
        </w:rPr>
        <w:t xml:space="preserve"> doza sa dozama iz radionuklida prirodnog porijekla se može pokazati kao korisna naznaka značaja takvih slučajeva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8F5794" w:rsidRPr="005D2B30">
        <w:rPr>
          <w:rFonts w:ascii="Verdana" w:hAnsi="Verdana"/>
          <w:sz w:val="20"/>
          <w:szCs w:val="20"/>
          <w:lang w:val="hr-HR"/>
        </w:rPr>
        <w:t>Treba biti oprezan u primjeni kriterija na periode koji se protežu daleko u budućnost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8F5794" w:rsidRPr="005D2B30">
        <w:rPr>
          <w:rFonts w:ascii="Verdana" w:hAnsi="Verdana"/>
          <w:sz w:val="20"/>
          <w:szCs w:val="20"/>
          <w:lang w:val="hr-HR"/>
        </w:rPr>
        <w:t>Još dalje od toga, nesigurnosti povezane sa procjenama doza postaju tako velike da kriteriji povezani sa procjenama doza možda više ne mogu poslužiti</w:t>
      </w:r>
      <w:bookmarkStart w:id="68" w:name="page70"/>
      <w:bookmarkEnd w:id="68"/>
      <w:r w:rsidR="008F5794" w:rsidRPr="005D2B30">
        <w:rPr>
          <w:rFonts w:ascii="Verdana" w:hAnsi="Verdana"/>
          <w:sz w:val="20"/>
          <w:szCs w:val="20"/>
          <w:lang w:val="hr-HR"/>
        </w:rPr>
        <w:t xml:space="preserve"> kao razumna osnova za donošenje odluka</w:t>
      </w:r>
      <w:r w:rsidRPr="005D2B30">
        <w:rPr>
          <w:rFonts w:ascii="Verdana" w:hAnsi="Verdana"/>
          <w:sz w:val="20"/>
          <w:szCs w:val="20"/>
          <w:lang w:val="hr-HR"/>
        </w:rPr>
        <w:t xml:space="preserve"> (</w:t>
      </w:r>
      <w:r w:rsidR="008F5794" w:rsidRPr="005D2B30">
        <w:rPr>
          <w:rFonts w:ascii="Verdana" w:hAnsi="Verdana"/>
          <w:sz w:val="20"/>
          <w:szCs w:val="20"/>
          <w:lang w:val="hr-HR"/>
        </w:rPr>
        <w:t>vidi kriterije iz tačke</w:t>
      </w:r>
      <w:r w:rsidRPr="005D2B30">
        <w:rPr>
          <w:rFonts w:ascii="Verdana" w:hAnsi="Verdana"/>
          <w:sz w:val="20"/>
          <w:szCs w:val="20"/>
          <w:lang w:val="hr-HR"/>
        </w:rPr>
        <w:t xml:space="preserve"> 2.15).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 xml:space="preserve">A.13. </w:t>
      </w:r>
      <w:r w:rsidR="00EF685F" w:rsidRPr="005D2B30">
        <w:rPr>
          <w:rFonts w:ascii="Verdana" w:hAnsi="Verdana"/>
          <w:sz w:val="20"/>
          <w:szCs w:val="20"/>
          <w:lang w:val="hr-HR"/>
        </w:rPr>
        <w:t>Procjena da li će projekt ob</w:t>
      </w:r>
      <w:r w:rsidRPr="005D2B30">
        <w:rPr>
          <w:rFonts w:ascii="Verdana" w:hAnsi="Verdana"/>
          <w:sz w:val="20"/>
          <w:szCs w:val="20"/>
          <w:lang w:val="hr-HR"/>
        </w:rPr>
        <w:t xml:space="preserve">jekta za odlaganje </w:t>
      </w:r>
      <w:r w:rsidR="00EF685F" w:rsidRPr="005D2B30">
        <w:rPr>
          <w:rFonts w:ascii="Verdana" w:hAnsi="Verdana"/>
          <w:sz w:val="20"/>
          <w:szCs w:val="20"/>
          <w:lang w:val="hr-HR"/>
        </w:rPr>
        <w:t>omogućiti optimiziran nivo zaštite i s</w:t>
      </w:r>
      <w:r w:rsidRPr="005D2B30">
        <w:rPr>
          <w:rFonts w:ascii="Verdana" w:hAnsi="Verdana"/>
          <w:sz w:val="20"/>
          <w:szCs w:val="20"/>
          <w:lang w:val="hr-HR"/>
        </w:rPr>
        <w:t>igurnost</w:t>
      </w:r>
      <w:r w:rsidR="00814CA4" w:rsidRPr="005D2B30">
        <w:rPr>
          <w:rFonts w:ascii="Verdana" w:hAnsi="Verdana"/>
          <w:sz w:val="20"/>
          <w:szCs w:val="20"/>
          <w:lang w:val="hr-HR"/>
        </w:rPr>
        <w:t>i može zahtijev</w:t>
      </w:r>
      <w:r w:rsidR="00EF685F" w:rsidRPr="005D2B30">
        <w:rPr>
          <w:rFonts w:ascii="Verdana" w:hAnsi="Verdana"/>
          <w:sz w:val="20"/>
          <w:szCs w:val="20"/>
          <w:lang w:val="hr-HR"/>
        </w:rPr>
        <w:t>ati prosuđivanje u kojem bi se razmotrilo nekoliko faktora</w:t>
      </w:r>
      <w:r w:rsidR="00061314" w:rsidRPr="005D2B30">
        <w:rPr>
          <w:rFonts w:ascii="Verdana" w:hAnsi="Verdana"/>
          <w:sz w:val="20"/>
          <w:szCs w:val="20"/>
          <w:lang w:val="hr-HR"/>
        </w:rPr>
        <w:t xml:space="preserve">. Naprimjer, ti faktori mogu obuhvatati kvalitet projekta </w:t>
      </w:r>
      <w:r w:rsidR="005F14A2" w:rsidRPr="005D2B30">
        <w:rPr>
          <w:rFonts w:ascii="Verdana" w:hAnsi="Verdana"/>
          <w:sz w:val="20"/>
          <w:szCs w:val="20"/>
          <w:lang w:val="hr-HR"/>
        </w:rPr>
        <w:t>objekta</w:t>
      </w:r>
      <w:r w:rsidR="00916C2D" w:rsidRPr="005D2B30">
        <w:rPr>
          <w:rFonts w:ascii="Verdana" w:hAnsi="Verdana"/>
          <w:sz w:val="20"/>
          <w:szCs w:val="20"/>
          <w:lang w:val="hr-HR"/>
        </w:rPr>
        <w:t xml:space="preserve"> i</w:t>
      </w:r>
      <w:r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916C2D" w:rsidRPr="005D2B30">
        <w:rPr>
          <w:rFonts w:ascii="Verdana" w:hAnsi="Verdana"/>
          <w:sz w:val="20"/>
          <w:szCs w:val="20"/>
          <w:lang w:val="hr-HR"/>
        </w:rPr>
        <w:t>sigurnosne procjene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441B7D" w:rsidRPr="005D2B30">
        <w:rPr>
          <w:rFonts w:ascii="Verdana" w:hAnsi="Verdana"/>
          <w:sz w:val="20"/>
          <w:szCs w:val="20"/>
          <w:lang w:val="hr-HR"/>
        </w:rPr>
        <w:t xml:space="preserve">te sve značajne kvalitativne i kvantitativne </w:t>
      </w:r>
      <w:r w:rsidR="003D4931" w:rsidRPr="005D2B30">
        <w:rPr>
          <w:rFonts w:ascii="Verdana" w:hAnsi="Verdana"/>
          <w:sz w:val="20"/>
          <w:szCs w:val="20"/>
          <w:lang w:val="hr-HR"/>
        </w:rPr>
        <w:t>nesigurnosti</w:t>
      </w:r>
      <w:r w:rsidR="00441B7D" w:rsidRPr="005D2B30">
        <w:rPr>
          <w:rFonts w:ascii="Verdana" w:hAnsi="Verdana"/>
          <w:sz w:val="20"/>
          <w:szCs w:val="20"/>
          <w:lang w:val="hr-HR"/>
        </w:rPr>
        <w:t xml:space="preserve"> u izračunu ekspozicija na duže staze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A.14. </w:t>
      </w:r>
      <w:r w:rsidR="003D3F9A" w:rsidRPr="005D2B30">
        <w:rPr>
          <w:rFonts w:ascii="Verdana" w:hAnsi="Verdana"/>
          <w:sz w:val="20"/>
          <w:szCs w:val="20"/>
          <w:lang w:val="hr-HR"/>
        </w:rPr>
        <w:t xml:space="preserve">Generalno, </w:t>
      </w:r>
      <w:r w:rsidR="00B80607" w:rsidRPr="005D2B30">
        <w:rPr>
          <w:rFonts w:ascii="Verdana" w:hAnsi="Verdana"/>
          <w:sz w:val="20"/>
          <w:szCs w:val="20"/>
          <w:lang w:val="hr-HR"/>
        </w:rPr>
        <w:t>kad nesigurnosti koje se ne mogu smanjiti učine rezultate izračuna u svrhu sigurnosne procjene manje pouzdanima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B80607" w:rsidRPr="005D2B30">
        <w:rPr>
          <w:rFonts w:ascii="Verdana" w:hAnsi="Verdana"/>
          <w:sz w:val="20"/>
          <w:szCs w:val="20"/>
          <w:lang w:val="hr-HR"/>
        </w:rPr>
        <w:t>onda sa oprezom treba tretirati poređenja sa restrikcijama doz</w:t>
      </w:r>
      <w:r w:rsidR="00DC153A" w:rsidRPr="005D2B30">
        <w:rPr>
          <w:rFonts w:ascii="Verdana" w:hAnsi="Verdana"/>
          <w:sz w:val="20"/>
          <w:szCs w:val="20"/>
          <w:lang w:val="hr-HR"/>
        </w:rPr>
        <w:t>e</w:t>
      </w:r>
      <w:r w:rsidR="00B80607" w:rsidRPr="005D2B30">
        <w:rPr>
          <w:rFonts w:ascii="Verdana" w:hAnsi="Verdana"/>
          <w:sz w:val="20"/>
          <w:szCs w:val="20"/>
          <w:lang w:val="hr-HR"/>
        </w:rPr>
        <w:t xml:space="preserve"> ili ograničenjima rizika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B80607" w:rsidRPr="005D2B30">
        <w:rPr>
          <w:rFonts w:ascii="Verdana" w:hAnsi="Verdana"/>
          <w:sz w:val="20"/>
          <w:szCs w:val="20"/>
          <w:lang w:val="hr-HR"/>
        </w:rPr>
        <w:t>Kod</w:t>
      </w:r>
      <w:r w:rsidRPr="005D2B30">
        <w:rPr>
          <w:rFonts w:ascii="Verdana" w:hAnsi="Verdana"/>
          <w:sz w:val="20"/>
          <w:szCs w:val="20"/>
          <w:lang w:val="hr-HR"/>
        </w:rPr>
        <w:t xml:space="preserve"> objekta za odlaganje, </w:t>
      </w:r>
      <w:r w:rsidR="00B80607" w:rsidRPr="005D2B30">
        <w:rPr>
          <w:rFonts w:ascii="Verdana" w:hAnsi="Verdana"/>
          <w:sz w:val="20"/>
          <w:szCs w:val="20"/>
          <w:lang w:val="hr-HR"/>
        </w:rPr>
        <w:t xml:space="preserve">nesigurnosti znače da je oprez </w:t>
      </w:r>
      <w:r w:rsidR="00326B8A" w:rsidRPr="005D2B30">
        <w:rPr>
          <w:rFonts w:ascii="Verdana" w:hAnsi="Verdana"/>
          <w:sz w:val="20"/>
          <w:szCs w:val="20"/>
          <w:lang w:val="hr-HR"/>
        </w:rPr>
        <w:t>neophodan</w:t>
      </w:r>
      <w:r w:rsidR="00B80607" w:rsidRPr="005D2B30">
        <w:rPr>
          <w:rFonts w:ascii="Verdana" w:hAnsi="Verdana"/>
          <w:sz w:val="20"/>
          <w:szCs w:val="20"/>
          <w:lang w:val="hr-HR"/>
        </w:rPr>
        <w:t xml:space="preserve"> pri razmatranju mogućih ljudskih uplitanja i prirodnih događaj</w:t>
      </w:r>
      <w:r w:rsidR="00326B8A" w:rsidRPr="005D2B30">
        <w:rPr>
          <w:rFonts w:ascii="Verdana" w:hAnsi="Verdana"/>
          <w:sz w:val="20"/>
          <w:szCs w:val="20"/>
          <w:lang w:val="hr-HR"/>
        </w:rPr>
        <w:t>a</w:t>
      </w:r>
      <w:r w:rsidR="00B80607" w:rsidRPr="005D2B30">
        <w:rPr>
          <w:rFonts w:ascii="Verdana" w:hAnsi="Verdana"/>
          <w:sz w:val="20"/>
          <w:szCs w:val="20"/>
          <w:lang w:val="hr-HR"/>
        </w:rPr>
        <w:t xml:space="preserve"> veoma niske učestalosti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B80607" w:rsidRPr="005D2B30">
        <w:rPr>
          <w:rFonts w:ascii="Verdana" w:hAnsi="Verdana"/>
          <w:sz w:val="20"/>
          <w:szCs w:val="20"/>
          <w:lang w:val="hr-HR"/>
        </w:rPr>
        <w:t xml:space="preserve">Oprez je takođe potreban u </w:t>
      </w:r>
      <w:r w:rsidR="00DC153A" w:rsidRPr="005D2B30">
        <w:rPr>
          <w:rFonts w:ascii="Verdana" w:hAnsi="Verdana"/>
          <w:sz w:val="20"/>
          <w:szCs w:val="20"/>
          <w:lang w:val="hr-HR"/>
        </w:rPr>
        <w:t>razmatranju</w:t>
      </w:r>
      <w:r w:rsidR="00B80607" w:rsidRPr="005D2B30">
        <w:rPr>
          <w:rFonts w:ascii="Verdana" w:hAnsi="Verdana"/>
          <w:sz w:val="20"/>
          <w:szCs w:val="20"/>
          <w:lang w:val="hr-HR"/>
        </w:rPr>
        <w:t xml:space="preserve"> izračunatih doza za periode koji se protežu daleko u budućnost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B80607" w:rsidRPr="005D2B30">
        <w:rPr>
          <w:rFonts w:ascii="Verdana" w:hAnsi="Verdana"/>
          <w:sz w:val="20"/>
          <w:szCs w:val="20"/>
          <w:lang w:val="hr-HR"/>
        </w:rPr>
        <w:t xml:space="preserve">Međutim, </w:t>
      </w:r>
      <w:r w:rsidR="00DC153A" w:rsidRPr="005D2B30">
        <w:rPr>
          <w:rFonts w:ascii="Verdana" w:hAnsi="Verdana"/>
          <w:sz w:val="20"/>
          <w:szCs w:val="20"/>
          <w:lang w:val="hr-HR"/>
        </w:rPr>
        <w:t>robusnost</w:t>
      </w:r>
      <w:r w:rsidR="00B80607" w:rsidRPr="005D2B30">
        <w:rPr>
          <w:rFonts w:ascii="Verdana" w:hAnsi="Verdana"/>
          <w:sz w:val="20"/>
          <w:szCs w:val="20"/>
          <w:lang w:val="hr-HR"/>
        </w:rPr>
        <w:t xml:space="preserve"> sistema odlaganja se može d</w:t>
      </w:r>
      <w:r w:rsidR="00095EDD" w:rsidRPr="005D2B30">
        <w:rPr>
          <w:rFonts w:ascii="Verdana" w:hAnsi="Verdana"/>
          <w:sz w:val="20"/>
          <w:szCs w:val="20"/>
          <w:lang w:val="hr-HR"/>
        </w:rPr>
        <w:t>emonstrirati</w:t>
      </w:r>
      <w:r w:rsidR="00B80607" w:rsidRPr="005D2B30">
        <w:rPr>
          <w:rFonts w:ascii="Verdana" w:hAnsi="Verdana"/>
          <w:sz w:val="20"/>
          <w:szCs w:val="20"/>
          <w:lang w:val="hr-HR"/>
        </w:rPr>
        <w:t xml:space="preserve"> procjenom referentnih događaja koji su tipični za prirodne događaje veoma </w:t>
      </w:r>
      <w:r w:rsidR="00DC153A" w:rsidRPr="005D2B30">
        <w:rPr>
          <w:rFonts w:ascii="Verdana" w:hAnsi="Verdana"/>
          <w:sz w:val="20"/>
          <w:szCs w:val="20"/>
          <w:lang w:val="hr-HR"/>
        </w:rPr>
        <w:t>niske</w:t>
      </w:r>
      <w:r w:rsidR="00B80607" w:rsidRPr="005D2B30">
        <w:rPr>
          <w:rFonts w:ascii="Verdana" w:hAnsi="Verdana"/>
          <w:sz w:val="20"/>
          <w:szCs w:val="20"/>
          <w:lang w:val="hr-HR"/>
        </w:rPr>
        <w:t xml:space="preserve"> učestalosti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917F8F" w:rsidRPr="005D2B30" w:rsidRDefault="00917F8F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917F8F" w:rsidRPr="005D2B30" w:rsidRDefault="00917F8F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917F8F" w:rsidRPr="005D2B30" w:rsidRDefault="00917F8F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917F8F" w:rsidRPr="005D2B30" w:rsidRDefault="00917F8F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917F8F" w:rsidRPr="005D2B30" w:rsidRDefault="00917F8F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D288C" w:rsidRPr="005D2B30" w:rsidRDefault="001D288C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bookmarkStart w:id="69" w:name="page71"/>
      <w:bookmarkEnd w:id="69"/>
    </w:p>
    <w:p w:rsidR="00DC153A" w:rsidRPr="005D2B30" w:rsidRDefault="00DC153A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326B8A" w:rsidP="00072E30">
      <w:pPr>
        <w:pStyle w:val="Heading1"/>
        <w:rPr>
          <w:b w:val="0"/>
          <w:szCs w:val="22"/>
          <w:lang w:val="hr-HR"/>
        </w:rPr>
      </w:pPr>
      <w:bookmarkStart w:id="70" w:name="_Toc42766192"/>
      <w:r w:rsidRPr="005D2B30">
        <w:rPr>
          <w:lang w:val="hr-HR"/>
        </w:rPr>
        <w:lastRenderedPageBreak/>
        <w:t>ANEKS</w:t>
      </w:r>
      <w:bookmarkEnd w:id="70"/>
    </w:p>
    <w:p w:rsidR="001B357D" w:rsidRPr="005D2B30" w:rsidRDefault="001B357D" w:rsidP="001B357D">
      <w:pPr>
        <w:spacing w:after="0" w:line="240" w:lineRule="auto"/>
        <w:jc w:val="center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035569" w:rsidP="00035569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b/>
          <w:sz w:val="20"/>
          <w:szCs w:val="20"/>
          <w:lang w:val="hr-HR"/>
        </w:rPr>
        <w:t>KLASIFIKACIJA RADIOAKTIVNOG</w:t>
      </w:r>
      <w:r w:rsidR="001B357D" w:rsidRPr="005D2B30">
        <w:rPr>
          <w:rFonts w:ascii="Verdana" w:hAnsi="Verdana"/>
          <w:b/>
          <w:sz w:val="20"/>
          <w:szCs w:val="20"/>
          <w:lang w:val="hr-HR"/>
        </w:rPr>
        <w:t xml:space="preserve"> OTPAD</w:t>
      </w:r>
      <w:r w:rsidRPr="005D2B30">
        <w:rPr>
          <w:rFonts w:ascii="Verdana" w:hAnsi="Verdana"/>
          <w:b/>
          <w:sz w:val="20"/>
          <w:szCs w:val="20"/>
          <w:lang w:val="hr-HR"/>
        </w:rPr>
        <w:t>A</w:t>
      </w:r>
    </w:p>
    <w:p w:rsidR="00035569" w:rsidRPr="005D2B30" w:rsidRDefault="00035569" w:rsidP="00035569">
      <w:pPr>
        <w:spacing w:after="0" w:line="240" w:lineRule="auto"/>
        <w:jc w:val="center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A–1. </w:t>
      </w:r>
      <w:r w:rsidR="00C01E9F" w:rsidRPr="005D2B30">
        <w:rPr>
          <w:rFonts w:ascii="Verdana" w:hAnsi="Verdana"/>
          <w:sz w:val="20"/>
          <w:szCs w:val="20"/>
          <w:lang w:val="hr-HR"/>
        </w:rPr>
        <w:t>U skladu s</w:t>
      </w:r>
      <w:r w:rsidR="00095EDD" w:rsidRPr="005D2B30">
        <w:rPr>
          <w:rFonts w:ascii="Verdana" w:hAnsi="Verdana"/>
          <w:sz w:val="20"/>
          <w:szCs w:val="20"/>
          <w:lang w:val="hr-HR"/>
        </w:rPr>
        <w:t>a</w:t>
      </w:r>
      <w:r w:rsidR="00C01E9F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095EDD" w:rsidRPr="005D2B30">
        <w:rPr>
          <w:rFonts w:ascii="Verdana" w:hAnsi="Verdana"/>
          <w:sz w:val="20"/>
          <w:szCs w:val="20"/>
          <w:lang w:val="hr-HR"/>
        </w:rPr>
        <w:t>pristupom izloženim u</w:t>
      </w:r>
      <w:r w:rsidR="00720140" w:rsidRPr="005D2B30">
        <w:rPr>
          <w:rFonts w:ascii="Verdana" w:hAnsi="Verdana"/>
          <w:sz w:val="20"/>
          <w:szCs w:val="20"/>
          <w:lang w:val="hr-HR"/>
        </w:rPr>
        <w:t xml:space="preserve"> Dodatku reference</w:t>
      </w:r>
      <w:r w:rsidRPr="005D2B30">
        <w:rPr>
          <w:rFonts w:ascii="Verdana" w:hAnsi="Verdana"/>
          <w:sz w:val="20"/>
          <w:szCs w:val="20"/>
          <w:lang w:val="hr-HR"/>
        </w:rPr>
        <w:t xml:space="preserve"> A–1</w:t>
      </w:r>
      <w:r w:rsidR="003922E8"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15"/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3D4931" w:rsidRPr="005D2B30">
        <w:rPr>
          <w:rFonts w:ascii="Verdana" w:hAnsi="Verdana"/>
          <w:sz w:val="20"/>
          <w:szCs w:val="20"/>
          <w:lang w:val="hr-HR"/>
        </w:rPr>
        <w:t>ustanovljeno</w:t>
      </w:r>
      <w:r w:rsidR="00C01E9F" w:rsidRPr="005D2B30">
        <w:rPr>
          <w:rFonts w:ascii="Verdana" w:hAnsi="Verdana"/>
          <w:sz w:val="20"/>
          <w:szCs w:val="20"/>
          <w:lang w:val="hr-HR"/>
        </w:rPr>
        <w:t xml:space="preserve"> je i koristi se šest klasa otpada </w:t>
      </w:r>
      <w:r w:rsidR="00095EDD" w:rsidRPr="005D2B30">
        <w:rPr>
          <w:rFonts w:ascii="Verdana" w:hAnsi="Verdana"/>
          <w:sz w:val="20"/>
          <w:szCs w:val="20"/>
          <w:lang w:val="hr-HR"/>
        </w:rPr>
        <w:t>kao osnova za šemu klasifikacije</w:t>
      </w:r>
      <w:r w:rsidRPr="005D2B30">
        <w:rPr>
          <w:rFonts w:ascii="Verdana" w:hAnsi="Verdana"/>
          <w:sz w:val="20"/>
          <w:szCs w:val="20"/>
          <w:lang w:val="hr-HR"/>
        </w:rPr>
        <w:t>: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095EDD" w:rsidP="001B357D">
      <w:pPr>
        <w:numPr>
          <w:ilvl w:val="0"/>
          <w:numId w:val="60"/>
        </w:numPr>
        <w:tabs>
          <w:tab w:val="left" w:pos="501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Izuzeti otpad</w:t>
      </w:r>
      <w:r w:rsidR="008F25F8" w:rsidRPr="005D2B30">
        <w:rPr>
          <w:rStyle w:val="FootnoteReference"/>
          <w:rFonts w:ascii="Verdana" w:hAnsi="Verdana"/>
          <w:sz w:val="20"/>
          <w:szCs w:val="20"/>
          <w:lang w:val="hr-HR"/>
        </w:rPr>
        <w:footnoteReference w:id="16"/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: </w:t>
      </w:r>
      <w:r w:rsidRPr="005D2B30">
        <w:rPr>
          <w:rFonts w:ascii="Verdana" w:hAnsi="Verdana"/>
          <w:sz w:val="20"/>
          <w:szCs w:val="20"/>
          <w:lang w:val="hr-HR"/>
        </w:rPr>
        <w:t>Otpad koji ispunjava kriterije za oslobađanje, izuze</w:t>
      </w:r>
      <w:r w:rsidR="00326B8A" w:rsidRPr="005D2B30">
        <w:rPr>
          <w:rFonts w:ascii="Verdana" w:hAnsi="Verdana"/>
          <w:sz w:val="20"/>
          <w:szCs w:val="20"/>
          <w:lang w:val="hr-HR"/>
        </w:rPr>
        <w:t>će</w:t>
      </w:r>
      <w:r w:rsidRPr="005D2B30">
        <w:rPr>
          <w:rFonts w:ascii="Verdana" w:hAnsi="Verdana"/>
          <w:sz w:val="20"/>
          <w:szCs w:val="20"/>
          <w:lang w:val="hr-HR"/>
        </w:rPr>
        <w:t xml:space="preserve"> ili isključenje iz regulatorne kontrole u svrhe zaštite od zračenja</w:t>
      </w:r>
      <w:r w:rsidR="00631DD5" w:rsidRPr="005D2B30">
        <w:rPr>
          <w:rFonts w:ascii="Verdana" w:hAnsi="Verdana"/>
          <w:sz w:val="20"/>
          <w:szCs w:val="20"/>
          <w:lang w:val="hr-HR"/>
        </w:rPr>
        <w:t>, što je</w:t>
      </w:r>
      <w:r w:rsidRPr="005D2B30">
        <w:rPr>
          <w:rFonts w:ascii="Verdana" w:hAnsi="Verdana"/>
          <w:sz w:val="20"/>
          <w:szCs w:val="20"/>
          <w:lang w:val="hr-HR"/>
        </w:rPr>
        <w:t xml:space="preserve"> opisan</w:t>
      </w:r>
      <w:r w:rsidR="00631DD5" w:rsidRPr="005D2B30">
        <w:rPr>
          <w:rFonts w:ascii="Verdana" w:hAnsi="Verdana"/>
          <w:sz w:val="20"/>
          <w:szCs w:val="20"/>
          <w:lang w:val="hr-HR"/>
        </w:rPr>
        <w:t>o</w:t>
      </w:r>
      <w:r w:rsidRPr="005D2B30">
        <w:rPr>
          <w:rFonts w:ascii="Verdana" w:hAnsi="Verdana"/>
          <w:sz w:val="20"/>
          <w:szCs w:val="20"/>
          <w:lang w:val="hr-HR"/>
        </w:rPr>
        <w:t xml:space="preserve"> 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referenc</w:t>
      </w:r>
      <w:r w:rsidRPr="005D2B30">
        <w:rPr>
          <w:rFonts w:ascii="Verdana" w:hAnsi="Verdana"/>
          <w:sz w:val="20"/>
          <w:szCs w:val="20"/>
          <w:lang w:val="hr-HR"/>
        </w:rPr>
        <w:t>i A–2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7E0EF2" w:rsidP="001B357D">
      <w:pPr>
        <w:numPr>
          <w:ilvl w:val="0"/>
          <w:numId w:val="60"/>
        </w:numPr>
        <w:tabs>
          <w:tab w:val="left" w:pos="50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Veoma kratkoživeći radioaktivni otpad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: </w:t>
      </w:r>
      <w:r w:rsidR="00631DD5" w:rsidRPr="005D2B30">
        <w:rPr>
          <w:rFonts w:ascii="Verdana" w:hAnsi="Verdana"/>
          <w:sz w:val="20"/>
          <w:szCs w:val="20"/>
          <w:lang w:val="hr-HR"/>
        </w:rPr>
        <w:t xml:space="preserve">Otpad koji se može odložiti radi odležavanja tokom određenog ograničenog perioda do nekoliko godina i zatim </w:t>
      </w:r>
      <w:r w:rsidR="0049674F" w:rsidRPr="005D2B30">
        <w:rPr>
          <w:rFonts w:ascii="Verdana" w:hAnsi="Verdana"/>
          <w:sz w:val="20"/>
          <w:szCs w:val="20"/>
          <w:lang w:val="hr-HR"/>
        </w:rPr>
        <w:t xml:space="preserve">biti </w:t>
      </w:r>
      <w:r w:rsidR="00631DD5" w:rsidRPr="005D2B30">
        <w:rPr>
          <w:rFonts w:ascii="Verdana" w:hAnsi="Verdana"/>
          <w:sz w:val="20"/>
          <w:szCs w:val="20"/>
          <w:lang w:val="hr-HR"/>
        </w:rPr>
        <w:t>oslobođen od regulatorne kontrole u skladu sa mehanizmima koje je odobrilo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 regulatorno tijelo</w:t>
      </w:r>
      <w:r w:rsidR="00631DD5" w:rsidRPr="005D2B30">
        <w:rPr>
          <w:rFonts w:ascii="Verdana" w:hAnsi="Verdana"/>
          <w:sz w:val="20"/>
          <w:szCs w:val="20"/>
          <w:lang w:val="hr-HR"/>
        </w:rPr>
        <w:t xml:space="preserve"> za nekontrolisano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odlaganje, </w:t>
      </w:r>
      <w:r w:rsidR="00631DD5" w:rsidRPr="005D2B30">
        <w:rPr>
          <w:rFonts w:ascii="Verdana" w:hAnsi="Verdana"/>
          <w:sz w:val="20"/>
          <w:szCs w:val="20"/>
          <w:lang w:val="hr-HR"/>
        </w:rPr>
        <w:t>upotrebu ili ispuštanje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 u okoliš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631DD5" w:rsidRPr="005D2B30">
        <w:rPr>
          <w:rFonts w:ascii="Verdana" w:hAnsi="Verdana"/>
          <w:sz w:val="20"/>
          <w:szCs w:val="20"/>
          <w:lang w:val="hr-HR"/>
        </w:rPr>
        <w:t>Ovaj otpad uključuje otpad koji prvenstveno sadrži radionuklide sa veoma kratkim vremenom poluraspada</w:t>
      </w:r>
      <w:r w:rsidR="00326B8A" w:rsidRPr="005D2B30">
        <w:rPr>
          <w:rFonts w:ascii="Verdana" w:hAnsi="Verdana"/>
          <w:sz w:val="20"/>
          <w:szCs w:val="20"/>
          <w:lang w:val="hr-HR"/>
        </w:rPr>
        <w:t>,</w:t>
      </w:r>
      <w:r w:rsidR="00631DD5" w:rsidRPr="005D2B30">
        <w:rPr>
          <w:rFonts w:ascii="Verdana" w:hAnsi="Verdana"/>
          <w:sz w:val="20"/>
          <w:szCs w:val="20"/>
          <w:lang w:val="hr-HR"/>
        </w:rPr>
        <w:t xml:space="preserve"> često korišten</w:t>
      </w:r>
      <w:r w:rsidR="00326B8A" w:rsidRPr="005D2B30">
        <w:rPr>
          <w:rFonts w:ascii="Verdana" w:hAnsi="Verdana"/>
          <w:sz w:val="20"/>
          <w:szCs w:val="20"/>
          <w:lang w:val="hr-HR"/>
        </w:rPr>
        <w:t>im</w:t>
      </w:r>
      <w:r w:rsidR="00631DD5" w:rsidRPr="005D2B30">
        <w:rPr>
          <w:rFonts w:ascii="Verdana" w:hAnsi="Verdana"/>
          <w:sz w:val="20"/>
          <w:szCs w:val="20"/>
          <w:lang w:val="hr-HR"/>
        </w:rPr>
        <w:t xml:space="preserve"> u istraživačke i medicinske svrhe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7E0EF2" w:rsidRPr="005D2B30" w:rsidRDefault="007E0EF2" w:rsidP="007E0EF2">
      <w:pPr>
        <w:tabs>
          <w:tab w:val="left" w:pos="50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7E0EF2" w:rsidP="001B357D">
      <w:pPr>
        <w:numPr>
          <w:ilvl w:val="0"/>
          <w:numId w:val="60"/>
        </w:numPr>
        <w:tabs>
          <w:tab w:val="left" w:pos="50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Veoma nisko radioaktivni otpad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: </w:t>
      </w:r>
      <w:r w:rsidR="00612742" w:rsidRPr="005D2B30">
        <w:rPr>
          <w:rFonts w:ascii="Verdana" w:hAnsi="Verdana"/>
          <w:sz w:val="20"/>
          <w:szCs w:val="20"/>
          <w:lang w:val="hr-HR"/>
        </w:rPr>
        <w:t>Otpad koji ne mora ispunjavati kriterije za izuzeti otpad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612742" w:rsidRPr="005D2B30">
        <w:rPr>
          <w:rFonts w:ascii="Verdana" w:hAnsi="Verdana"/>
          <w:sz w:val="20"/>
          <w:szCs w:val="20"/>
          <w:lang w:val="hr-HR"/>
        </w:rPr>
        <w:t xml:space="preserve">ali kojem ne treba visok </w:t>
      </w:r>
      <w:r w:rsidR="00C01E9F" w:rsidRPr="005D2B30">
        <w:rPr>
          <w:rFonts w:ascii="Verdana" w:hAnsi="Verdana"/>
          <w:sz w:val="20"/>
          <w:szCs w:val="20"/>
          <w:lang w:val="hr-HR"/>
        </w:rPr>
        <w:t>n</w:t>
      </w:r>
      <w:r w:rsidR="00612742" w:rsidRPr="005D2B30">
        <w:rPr>
          <w:rFonts w:ascii="Verdana" w:hAnsi="Verdana"/>
          <w:sz w:val="20"/>
          <w:szCs w:val="20"/>
          <w:lang w:val="hr-HR"/>
        </w:rPr>
        <w:t>ivo fizičkog ograničavanja i izolacije, pa je zato pogodan za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49674F" w:rsidRPr="005D2B30">
        <w:rPr>
          <w:rFonts w:ascii="Verdana" w:hAnsi="Verdana"/>
          <w:sz w:val="20"/>
          <w:szCs w:val="20"/>
          <w:lang w:val="hr-HR"/>
        </w:rPr>
        <w:t xml:space="preserve">objekte za </w:t>
      </w:r>
      <w:r w:rsidR="00326B8A" w:rsidRPr="005D2B30">
        <w:rPr>
          <w:rFonts w:ascii="Verdana" w:hAnsi="Verdana"/>
          <w:sz w:val="20"/>
          <w:szCs w:val="20"/>
          <w:lang w:val="hr-HR"/>
        </w:rPr>
        <w:t xml:space="preserve">površinsko 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odlaganje </w:t>
      </w:r>
      <w:r w:rsidR="00612742" w:rsidRPr="005D2B30">
        <w:rPr>
          <w:rFonts w:ascii="Verdana" w:hAnsi="Verdana"/>
          <w:sz w:val="20"/>
          <w:szCs w:val="20"/>
          <w:lang w:val="hr-HR"/>
        </w:rPr>
        <w:t>uz ograničenu regulatornu kontrolu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C01E9F" w:rsidRPr="005D2B30">
        <w:rPr>
          <w:rFonts w:ascii="Verdana" w:hAnsi="Verdana"/>
          <w:sz w:val="20"/>
          <w:szCs w:val="20"/>
          <w:lang w:val="hr-HR"/>
        </w:rPr>
        <w:t>Takvi objekti takođe mogu</w:t>
      </w:r>
      <w:r w:rsidR="006542D0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C01E9F" w:rsidRPr="005D2B30">
        <w:rPr>
          <w:rFonts w:ascii="Verdana" w:hAnsi="Verdana"/>
          <w:sz w:val="20"/>
          <w:szCs w:val="20"/>
          <w:lang w:val="hr-HR"/>
        </w:rPr>
        <w:t>sadržavati drugi opasan otpad</w:t>
      </w:r>
      <w:r w:rsidR="001B357D" w:rsidRPr="005D2B30">
        <w:rPr>
          <w:rFonts w:ascii="Verdana" w:hAnsi="Verdana"/>
          <w:sz w:val="20"/>
          <w:szCs w:val="20"/>
          <w:lang w:val="hr-HR"/>
        </w:rPr>
        <w:t>. T</w:t>
      </w:r>
      <w:r w:rsidR="00C01E9F" w:rsidRPr="005D2B30">
        <w:rPr>
          <w:rFonts w:ascii="Verdana" w:hAnsi="Verdana"/>
          <w:sz w:val="20"/>
          <w:szCs w:val="20"/>
          <w:lang w:val="hr-HR"/>
        </w:rPr>
        <w:t>ipičan otpad ove klase obuhvata tl</w:t>
      </w:r>
      <w:r w:rsidR="009F4A6D" w:rsidRPr="005D2B30">
        <w:rPr>
          <w:rFonts w:ascii="Verdana" w:hAnsi="Verdana"/>
          <w:sz w:val="20"/>
          <w:szCs w:val="20"/>
          <w:lang w:val="hr-HR"/>
        </w:rPr>
        <w:t>o</w:t>
      </w:r>
      <w:r w:rsidR="00C01E9F" w:rsidRPr="005D2B30">
        <w:rPr>
          <w:rFonts w:ascii="Verdana" w:hAnsi="Verdana"/>
          <w:sz w:val="20"/>
          <w:szCs w:val="20"/>
          <w:lang w:val="hr-HR"/>
        </w:rPr>
        <w:t xml:space="preserve"> i </w:t>
      </w:r>
      <w:r w:rsidR="006542D0" w:rsidRPr="005D2B30">
        <w:rPr>
          <w:rFonts w:ascii="Verdana" w:hAnsi="Verdana"/>
          <w:sz w:val="20"/>
          <w:szCs w:val="20"/>
          <w:lang w:val="hr-HR"/>
        </w:rPr>
        <w:t>građevinski šut sa niskim nivoi</w:t>
      </w:r>
      <w:r w:rsidR="00C11012" w:rsidRPr="005D2B30">
        <w:rPr>
          <w:rFonts w:ascii="Verdana" w:hAnsi="Verdana"/>
          <w:sz w:val="20"/>
          <w:szCs w:val="20"/>
          <w:lang w:val="hr-HR"/>
        </w:rPr>
        <w:t>m</w:t>
      </w:r>
      <w:r w:rsidR="006542D0" w:rsidRPr="005D2B30">
        <w:rPr>
          <w:rFonts w:ascii="Verdana" w:hAnsi="Verdana"/>
          <w:sz w:val="20"/>
          <w:szCs w:val="20"/>
          <w:lang w:val="hr-HR"/>
        </w:rPr>
        <w:t>a koncentracije aktivnosti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C11012" w:rsidRPr="005D2B30">
        <w:rPr>
          <w:rFonts w:ascii="Verdana" w:hAnsi="Verdana"/>
          <w:sz w:val="20"/>
          <w:szCs w:val="20"/>
          <w:lang w:val="hr-HR"/>
        </w:rPr>
        <w:t>Koncentracije dugoživećih radionuklida u ovom otpadu su generalno veoma ograničene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1B357D" w:rsidRPr="005D2B30" w:rsidRDefault="001B357D" w:rsidP="001B357D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C01E9F" w:rsidP="001B357D">
      <w:pPr>
        <w:numPr>
          <w:ilvl w:val="0"/>
          <w:numId w:val="60"/>
        </w:numPr>
        <w:tabs>
          <w:tab w:val="left" w:pos="502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Nisko radioaktivni otpad: Otpad koji je iznad nivoa za oslobađanje, ali sa ograničenim količinama dugoživećih radionuklida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Pr="005D2B30">
        <w:rPr>
          <w:rFonts w:ascii="Verdana" w:hAnsi="Verdana"/>
          <w:sz w:val="20"/>
          <w:szCs w:val="20"/>
          <w:lang w:val="hr-HR"/>
        </w:rPr>
        <w:t>Takav otpad zahtijeva robusnu izolaciju i fizičko ograničavanje u periodima do nekoliko stotina godina i pogodan je za odlaganje u inženjerski</w:t>
      </w:r>
      <w:r w:rsidR="00596133" w:rsidRPr="005D2B30">
        <w:rPr>
          <w:rFonts w:ascii="Verdana" w:hAnsi="Verdana"/>
          <w:sz w:val="20"/>
          <w:szCs w:val="20"/>
          <w:lang w:val="hr-HR"/>
        </w:rPr>
        <w:t xml:space="preserve"> konstruisanim površinskim </w:t>
      </w:r>
      <w:r w:rsidRPr="005D2B30">
        <w:rPr>
          <w:rFonts w:ascii="Verdana" w:hAnsi="Verdana"/>
          <w:sz w:val="20"/>
          <w:szCs w:val="20"/>
          <w:lang w:val="hr-HR"/>
        </w:rPr>
        <w:t xml:space="preserve">objektima. </w:t>
      </w:r>
      <w:r w:rsidR="00C11012" w:rsidRPr="005D2B30">
        <w:rPr>
          <w:rFonts w:ascii="Verdana" w:hAnsi="Verdana"/>
          <w:sz w:val="20"/>
          <w:szCs w:val="20"/>
          <w:lang w:val="hr-HR"/>
        </w:rPr>
        <w:t>Ova</w:t>
      </w:r>
      <w:r w:rsidRPr="005D2B30">
        <w:rPr>
          <w:rFonts w:ascii="Verdana" w:hAnsi="Verdana"/>
          <w:sz w:val="20"/>
          <w:szCs w:val="20"/>
          <w:lang w:val="hr-HR"/>
        </w:rPr>
        <w:t xml:space="preserve"> klasa obuhvata veoma širok raspon otpada. Nisko radioaktivni otpad </w:t>
      </w:r>
      <w:r w:rsidR="00596133" w:rsidRPr="005D2B30">
        <w:rPr>
          <w:rFonts w:ascii="Verdana" w:hAnsi="Verdana"/>
          <w:sz w:val="20"/>
          <w:szCs w:val="20"/>
          <w:lang w:val="hr-HR"/>
        </w:rPr>
        <w:t>može sadržavati</w:t>
      </w:r>
      <w:r w:rsidRPr="005D2B30">
        <w:rPr>
          <w:rFonts w:ascii="Verdana" w:hAnsi="Verdana"/>
          <w:sz w:val="20"/>
          <w:szCs w:val="20"/>
          <w:lang w:val="hr-HR"/>
        </w:rPr>
        <w:t xml:space="preserve"> kratkoživeće radionuklide sa visokim nivoima koncentracije aktivnosti i dugoživeće radionuklide, ali samo sa relativno niskim nivoima koncentracije aktivnosti</w:t>
      </w:r>
      <w:r w:rsidR="001B357D" w:rsidRPr="005D2B30">
        <w:rPr>
          <w:rFonts w:ascii="Verdana" w:hAnsi="Verdana"/>
          <w:sz w:val="20"/>
          <w:szCs w:val="20"/>
          <w:lang w:val="hr-HR"/>
        </w:rPr>
        <w:t>.</w:t>
      </w:r>
    </w:p>
    <w:p w:rsidR="00C44E49" w:rsidRPr="005D2B30" w:rsidRDefault="00C44E49" w:rsidP="00C44E49">
      <w:pPr>
        <w:tabs>
          <w:tab w:val="left" w:pos="502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1B357D" w:rsidP="00C44E49">
      <w:pPr>
        <w:numPr>
          <w:ilvl w:val="0"/>
          <w:numId w:val="60"/>
        </w:numPr>
        <w:tabs>
          <w:tab w:val="left" w:pos="502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Srednje radioaktivni otpad: </w:t>
      </w:r>
      <w:r w:rsidR="00814CA4" w:rsidRPr="005D2B30">
        <w:rPr>
          <w:rFonts w:ascii="Verdana" w:hAnsi="Verdana"/>
          <w:sz w:val="20"/>
          <w:szCs w:val="20"/>
          <w:lang w:val="hr-HR"/>
        </w:rPr>
        <w:t>O</w:t>
      </w:r>
      <w:r w:rsidR="006542D0" w:rsidRPr="005D2B30">
        <w:rPr>
          <w:rFonts w:ascii="Verdana" w:hAnsi="Verdana"/>
          <w:sz w:val="20"/>
          <w:szCs w:val="20"/>
          <w:lang w:val="hr-HR"/>
        </w:rPr>
        <w:t>tpad koji zbog svog sadržaja, p</w:t>
      </w:r>
      <w:r w:rsidR="008B1E16" w:rsidRPr="005D2B30">
        <w:rPr>
          <w:rFonts w:ascii="Verdana" w:hAnsi="Verdana"/>
          <w:sz w:val="20"/>
          <w:szCs w:val="20"/>
          <w:lang w:val="hr-HR"/>
        </w:rPr>
        <w:t>o</w:t>
      </w:r>
      <w:r w:rsidR="006542D0" w:rsidRPr="005D2B30">
        <w:rPr>
          <w:rFonts w:ascii="Verdana" w:hAnsi="Verdana"/>
          <w:sz w:val="20"/>
          <w:szCs w:val="20"/>
          <w:lang w:val="hr-HR"/>
        </w:rPr>
        <w:t>sebno dugoživećih radionuklida, zahtijeva veći stepen fizičkog ograničavanja i izolacije nego</w:t>
      </w:r>
      <w:r w:rsidR="0049674F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596133" w:rsidRPr="005D2B30">
        <w:rPr>
          <w:rFonts w:ascii="Verdana" w:hAnsi="Verdana"/>
          <w:sz w:val="20"/>
          <w:szCs w:val="20"/>
          <w:lang w:val="hr-HR"/>
        </w:rPr>
        <w:t>kod površinskog odlaganja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6542D0" w:rsidRPr="005D2B30">
        <w:rPr>
          <w:rFonts w:ascii="Verdana" w:hAnsi="Verdana"/>
          <w:sz w:val="20"/>
          <w:szCs w:val="20"/>
          <w:lang w:val="hr-HR"/>
        </w:rPr>
        <w:t xml:space="preserve">Međutim, za ovaj otpad ne treba predviđanje ili treba </w:t>
      </w:r>
      <w:r w:rsidR="0049674F" w:rsidRPr="005D2B30">
        <w:rPr>
          <w:rFonts w:ascii="Verdana" w:hAnsi="Verdana"/>
          <w:sz w:val="20"/>
          <w:szCs w:val="20"/>
          <w:lang w:val="hr-HR"/>
        </w:rPr>
        <w:t xml:space="preserve">samo </w:t>
      </w:r>
      <w:r w:rsidR="006542D0" w:rsidRPr="005D2B30">
        <w:rPr>
          <w:rFonts w:ascii="Verdana" w:hAnsi="Verdana"/>
          <w:sz w:val="20"/>
          <w:szCs w:val="20"/>
          <w:lang w:val="hr-HR"/>
        </w:rPr>
        <w:t>ograničeno predviđanje rasipanj</w:t>
      </w:r>
      <w:r w:rsidR="00A342B6" w:rsidRPr="005D2B30">
        <w:rPr>
          <w:rFonts w:ascii="Verdana" w:hAnsi="Verdana"/>
          <w:sz w:val="20"/>
          <w:szCs w:val="20"/>
          <w:lang w:val="hr-HR"/>
        </w:rPr>
        <w:t>a</w:t>
      </w:r>
      <w:r w:rsidR="006542D0" w:rsidRPr="005D2B30">
        <w:rPr>
          <w:rFonts w:ascii="Verdana" w:hAnsi="Verdana"/>
          <w:sz w:val="20"/>
          <w:szCs w:val="20"/>
          <w:lang w:val="hr-HR"/>
        </w:rPr>
        <w:t xml:space="preserve"> toplote tokom njegovog</w:t>
      </w:r>
      <w:r w:rsidRPr="005D2B30">
        <w:rPr>
          <w:rFonts w:ascii="Verdana" w:hAnsi="Verdana"/>
          <w:sz w:val="20"/>
          <w:szCs w:val="20"/>
          <w:lang w:val="hr-HR"/>
        </w:rPr>
        <w:t xml:space="preserve"> skladištenj</w:t>
      </w:r>
      <w:r w:rsidR="006542D0" w:rsidRPr="005D2B30">
        <w:rPr>
          <w:rFonts w:ascii="Verdana" w:hAnsi="Verdana"/>
          <w:sz w:val="20"/>
          <w:szCs w:val="20"/>
          <w:lang w:val="hr-HR"/>
        </w:rPr>
        <w:t>a i</w:t>
      </w:r>
      <w:r w:rsidRPr="005D2B30">
        <w:rPr>
          <w:rFonts w:ascii="Verdana" w:hAnsi="Verdana"/>
          <w:sz w:val="20"/>
          <w:szCs w:val="20"/>
          <w:lang w:val="hr-HR"/>
        </w:rPr>
        <w:t xml:space="preserve"> odlaganj</w:t>
      </w:r>
      <w:r w:rsidR="006542D0" w:rsidRPr="005D2B30">
        <w:rPr>
          <w:rFonts w:ascii="Verdana" w:hAnsi="Verdana"/>
          <w:sz w:val="20"/>
          <w:szCs w:val="20"/>
          <w:lang w:val="hr-HR"/>
        </w:rPr>
        <w:t>a</w:t>
      </w:r>
      <w:r w:rsidR="0009633A" w:rsidRPr="005D2B30">
        <w:rPr>
          <w:rFonts w:ascii="Verdana" w:hAnsi="Verdana"/>
          <w:sz w:val="20"/>
          <w:szCs w:val="20"/>
          <w:lang w:val="hr-HR"/>
        </w:rPr>
        <w:t>. Ovaj otpad može sadržavati dugoživeće radionuklide, posebno alfa emitere</w:t>
      </w:r>
      <w:r w:rsidRPr="005D2B30">
        <w:rPr>
          <w:rFonts w:ascii="Verdana" w:hAnsi="Verdana"/>
          <w:sz w:val="20"/>
          <w:szCs w:val="20"/>
          <w:lang w:val="hr-HR"/>
        </w:rPr>
        <w:t xml:space="preserve">, </w:t>
      </w:r>
      <w:r w:rsidR="0009633A" w:rsidRPr="005D2B30">
        <w:rPr>
          <w:rFonts w:ascii="Verdana" w:hAnsi="Verdana"/>
          <w:sz w:val="20"/>
          <w:szCs w:val="20"/>
          <w:lang w:val="hr-HR"/>
        </w:rPr>
        <w:t>koji se</w:t>
      </w:r>
      <w:r w:rsidR="00596133" w:rsidRPr="005D2B30">
        <w:rPr>
          <w:rFonts w:ascii="Verdana" w:hAnsi="Verdana"/>
          <w:sz w:val="20"/>
          <w:szCs w:val="20"/>
          <w:lang w:val="hr-HR"/>
        </w:rPr>
        <w:t xml:space="preserve"> neće</w:t>
      </w:r>
      <w:r w:rsidR="0009633A" w:rsidRPr="005D2B30">
        <w:rPr>
          <w:rFonts w:ascii="Verdana" w:hAnsi="Verdana"/>
          <w:sz w:val="20"/>
          <w:szCs w:val="20"/>
          <w:lang w:val="hr-HR"/>
        </w:rPr>
        <w:t xml:space="preserve"> raspasti do nivoa koncentracije prihvatljivog za </w:t>
      </w:r>
      <w:r w:rsidR="00596133" w:rsidRPr="005D2B30">
        <w:rPr>
          <w:rFonts w:ascii="Verdana" w:hAnsi="Verdana"/>
          <w:sz w:val="20"/>
          <w:szCs w:val="20"/>
          <w:lang w:val="hr-HR"/>
        </w:rPr>
        <w:t xml:space="preserve">površinsko </w:t>
      </w:r>
      <w:r w:rsidR="0009633A" w:rsidRPr="005D2B30">
        <w:rPr>
          <w:rFonts w:ascii="Verdana" w:hAnsi="Verdana"/>
          <w:sz w:val="20"/>
          <w:szCs w:val="20"/>
          <w:lang w:val="hr-HR"/>
        </w:rPr>
        <w:t>odlaganje tokom vremena u kojem se može osloniti na institucionalne kontrole</w:t>
      </w:r>
      <w:r w:rsidRPr="005D2B30">
        <w:rPr>
          <w:rFonts w:ascii="Verdana" w:hAnsi="Verdana"/>
          <w:sz w:val="20"/>
          <w:szCs w:val="20"/>
          <w:lang w:val="hr-HR"/>
        </w:rPr>
        <w:t xml:space="preserve">. </w:t>
      </w:r>
      <w:r w:rsidR="0009633A" w:rsidRPr="005D2B30">
        <w:rPr>
          <w:rFonts w:ascii="Verdana" w:hAnsi="Verdana"/>
          <w:sz w:val="20"/>
          <w:szCs w:val="20"/>
          <w:lang w:val="hr-HR"/>
        </w:rPr>
        <w:t>Zbog toga, otpad ove klase zahtijeva odlaganje na većim dubinama, reda desetina met</w:t>
      </w:r>
      <w:r w:rsidR="00A342B6" w:rsidRPr="005D2B30">
        <w:rPr>
          <w:rFonts w:ascii="Verdana" w:hAnsi="Verdana"/>
          <w:sz w:val="20"/>
          <w:szCs w:val="20"/>
          <w:lang w:val="hr-HR"/>
        </w:rPr>
        <w:t>a</w:t>
      </w:r>
      <w:r w:rsidR="0009633A" w:rsidRPr="005D2B30">
        <w:rPr>
          <w:rFonts w:ascii="Verdana" w:hAnsi="Verdana"/>
          <w:sz w:val="20"/>
          <w:szCs w:val="20"/>
          <w:lang w:val="hr-HR"/>
        </w:rPr>
        <w:t>ra do nekoliko stotina metara</w:t>
      </w:r>
      <w:r w:rsidRPr="005D2B30">
        <w:rPr>
          <w:rFonts w:ascii="Verdana" w:hAnsi="Verdana"/>
          <w:sz w:val="20"/>
          <w:szCs w:val="20"/>
          <w:lang w:val="hr-HR"/>
        </w:rPr>
        <w:t>.</w:t>
      </w:r>
    </w:p>
    <w:p w:rsidR="00C44E49" w:rsidRPr="005D2B30" w:rsidRDefault="00C44E49" w:rsidP="00C44E49">
      <w:pPr>
        <w:tabs>
          <w:tab w:val="left" w:pos="502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hr-HR"/>
        </w:rPr>
      </w:pPr>
    </w:p>
    <w:p w:rsidR="001B357D" w:rsidRPr="005D2B30" w:rsidRDefault="007E0EF2" w:rsidP="00814CA4">
      <w:pPr>
        <w:numPr>
          <w:ilvl w:val="0"/>
          <w:numId w:val="60"/>
        </w:numPr>
        <w:tabs>
          <w:tab w:val="left" w:pos="49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Visoko radioaktivni otpad: </w:t>
      </w:r>
      <w:r w:rsidR="00814CA4" w:rsidRPr="005D2B30">
        <w:rPr>
          <w:rFonts w:ascii="Verdana" w:hAnsi="Verdana"/>
          <w:sz w:val="20"/>
          <w:szCs w:val="20"/>
          <w:lang w:val="hr-HR"/>
        </w:rPr>
        <w:t>Otpad sa nivoima koncentracije aktivnosti koji su dovoljno visoki da generišu znatne količine toplote procesom radioaktivnog raspada ili otpad sa velikim količinama dugoživećih radionuklida koje treba razmotriti pri projektovanju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814CA4" w:rsidRPr="005D2B30">
        <w:rPr>
          <w:rFonts w:ascii="Verdana" w:hAnsi="Verdana"/>
          <w:sz w:val="20"/>
          <w:szCs w:val="20"/>
          <w:lang w:val="hr-HR"/>
        </w:rPr>
        <w:t>objekta za odlaganje takvog otpada</w:t>
      </w:r>
      <w:r w:rsidR="001B357D" w:rsidRPr="005D2B30">
        <w:rPr>
          <w:rFonts w:ascii="Verdana" w:hAnsi="Verdana"/>
          <w:sz w:val="20"/>
          <w:szCs w:val="20"/>
          <w:lang w:val="hr-HR"/>
        </w:rPr>
        <w:t xml:space="preserve">. Odlaganje </w:t>
      </w:r>
      <w:r w:rsidR="00814CA4" w:rsidRPr="005D2B30">
        <w:rPr>
          <w:rFonts w:ascii="Verdana" w:hAnsi="Verdana"/>
          <w:sz w:val="20"/>
          <w:szCs w:val="20"/>
          <w:lang w:val="hr-HR"/>
        </w:rPr>
        <w:t>u dubokim, stabilnim geološkim formacijama obično nekoliko stotina metara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="00814CA4" w:rsidRPr="005D2B30">
        <w:rPr>
          <w:rFonts w:ascii="Verdana" w:hAnsi="Verdana"/>
          <w:sz w:val="20"/>
          <w:szCs w:val="20"/>
          <w:lang w:val="hr-HR"/>
        </w:rPr>
        <w:t>ispod površine</w:t>
      </w:r>
      <w:r w:rsidR="00596133" w:rsidRPr="005D2B30">
        <w:rPr>
          <w:rFonts w:ascii="Verdana" w:hAnsi="Verdana"/>
          <w:sz w:val="20"/>
          <w:szCs w:val="20"/>
          <w:lang w:val="hr-HR"/>
        </w:rPr>
        <w:t xml:space="preserve"> tla</w:t>
      </w:r>
      <w:r w:rsidR="00814CA4" w:rsidRPr="005D2B30">
        <w:rPr>
          <w:rFonts w:ascii="Verdana" w:hAnsi="Verdana"/>
          <w:sz w:val="20"/>
          <w:szCs w:val="20"/>
          <w:lang w:val="hr-HR"/>
        </w:rPr>
        <w:t xml:space="preserve"> je obično opšte</w:t>
      </w:r>
      <w:r w:rsidR="0049674F" w:rsidRPr="005D2B30">
        <w:rPr>
          <w:rFonts w:ascii="Verdana" w:hAnsi="Verdana"/>
          <w:sz w:val="20"/>
          <w:szCs w:val="20"/>
          <w:lang w:val="hr-HR"/>
        </w:rPr>
        <w:t xml:space="preserve"> </w:t>
      </w:r>
      <w:r w:rsidR="00814CA4" w:rsidRPr="005D2B30">
        <w:rPr>
          <w:rFonts w:ascii="Verdana" w:hAnsi="Verdana"/>
          <w:sz w:val="20"/>
          <w:szCs w:val="20"/>
          <w:lang w:val="hr-HR"/>
        </w:rPr>
        <w:t>priznata opcija za ovaj otpad</w:t>
      </w:r>
      <w:r w:rsidR="00A342B6" w:rsidRPr="005D2B30">
        <w:rPr>
          <w:rFonts w:ascii="Verdana" w:hAnsi="Verdana"/>
          <w:sz w:val="20"/>
          <w:szCs w:val="20"/>
          <w:lang w:val="hr-HR"/>
        </w:rPr>
        <w:t>.</w:t>
      </w:r>
    </w:p>
    <w:p w:rsidR="00EE4CFA" w:rsidRPr="005D2B30" w:rsidRDefault="00EE4CFA" w:rsidP="00072E30">
      <w:pPr>
        <w:pStyle w:val="Heading1"/>
        <w:rPr>
          <w:lang w:val="hr-HR"/>
        </w:rPr>
      </w:pPr>
      <w:bookmarkStart w:id="71" w:name="page74"/>
      <w:bookmarkStart w:id="72" w:name="_Toc42766193"/>
      <w:bookmarkEnd w:id="71"/>
      <w:r w:rsidRPr="005D2B30">
        <w:rPr>
          <w:lang w:val="hr-HR"/>
        </w:rPr>
        <w:lastRenderedPageBreak/>
        <w:t>REFERENCE</w:t>
      </w:r>
      <w:bookmarkEnd w:id="72"/>
    </w:p>
    <w:p w:rsidR="00596133" w:rsidRPr="005D2B30" w:rsidRDefault="00596133" w:rsidP="00131BAB">
      <w:pPr>
        <w:spacing w:after="0" w:line="240" w:lineRule="auto"/>
        <w:jc w:val="center"/>
        <w:rPr>
          <w:rFonts w:ascii="Verdana" w:hAnsi="Verdana"/>
          <w:b/>
          <w:lang w:val="hr-HR"/>
        </w:rPr>
      </w:pPr>
    </w:p>
    <w:p w:rsidR="00EE4CFA" w:rsidRPr="005D2B30" w:rsidRDefault="00EE4CFA" w:rsidP="00EE4CFA">
      <w:pPr>
        <w:tabs>
          <w:tab w:val="left" w:pos="490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2B2801" w:rsidRDefault="00EE4CFA" w:rsidP="002B2801">
      <w:pPr>
        <w:numPr>
          <w:ilvl w:val="0"/>
          <w:numId w:val="55"/>
        </w:num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EUROPEAN ATOMIC ENERGY </w:t>
      </w:r>
      <w:r w:rsidR="00015C28">
        <w:rPr>
          <w:rFonts w:ascii="Verdana" w:hAnsi="Verdana"/>
          <w:sz w:val="20"/>
          <w:szCs w:val="20"/>
          <w:lang w:val="hr-HR"/>
        </w:rPr>
        <w:t xml:space="preserve">COMMUNITY, FOOD AND AGRICULTURE </w:t>
      </w:r>
      <w:r w:rsidR="00015C28">
        <w:rPr>
          <w:rFonts w:ascii="Verdana" w:hAnsi="Verdana"/>
          <w:sz w:val="20"/>
          <w:szCs w:val="20"/>
          <w:lang w:val="hr-HR"/>
        </w:rPr>
        <w:tab/>
      </w:r>
      <w:r w:rsidRPr="002B2801">
        <w:rPr>
          <w:rFonts w:ascii="Verdana" w:hAnsi="Verdana"/>
          <w:sz w:val="20"/>
          <w:szCs w:val="20"/>
          <w:lang w:val="hr-HR"/>
        </w:rPr>
        <w:t>ORGANIZATION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>OF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>THE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>UNITED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>NATIONS,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>INTERNATIONAL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 xml:space="preserve">ATOMIC </w:t>
      </w:r>
      <w:r w:rsidRPr="002B2801">
        <w:rPr>
          <w:rFonts w:ascii="Verdana" w:hAnsi="Verdana"/>
          <w:sz w:val="20"/>
          <w:szCs w:val="20"/>
          <w:lang w:val="hr-HR"/>
        </w:rPr>
        <w:tab/>
        <w:t>ENERGY</w:t>
      </w:r>
      <w:r w:rsidR="00BB05E6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="00BB05E6" w:rsidRPr="002B2801">
        <w:rPr>
          <w:rFonts w:ascii="Verdana" w:hAnsi="Verdana"/>
          <w:sz w:val="20"/>
          <w:szCs w:val="20"/>
          <w:lang w:val="hr-HR"/>
        </w:rPr>
        <w:tab/>
      </w:r>
      <w:r w:rsidRPr="002B2801">
        <w:rPr>
          <w:rFonts w:ascii="Verdana" w:hAnsi="Verdana"/>
          <w:sz w:val="20"/>
          <w:szCs w:val="20"/>
          <w:lang w:val="hr-HR"/>
        </w:rPr>
        <w:t>AGENCY,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>INTERNATIONAL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 </w:t>
      </w:r>
      <w:r w:rsidRPr="002B2801">
        <w:rPr>
          <w:rFonts w:ascii="Verdana" w:hAnsi="Verdana"/>
          <w:sz w:val="20"/>
          <w:szCs w:val="20"/>
          <w:lang w:val="hr-HR"/>
        </w:rPr>
        <w:t>LABOUR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 </w:t>
      </w:r>
      <w:r w:rsidRPr="002B2801">
        <w:rPr>
          <w:rFonts w:ascii="Verdana" w:hAnsi="Verdana"/>
          <w:sz w:val="20"/>
          <w:szCs w:val="20"/>
          <w:lang w:val="hr-HR"/>
        </w:rPr>
        <w:t xml:space="preserve">ORGANIZATION, INTERNATIONAL MARITIME </w:t>
      </w:r>
      <w:r w:rsidR="00BB05E6" w:rsidRPr="002B2801">
        <w:rPr>
          <w:rFonts w:ascii="Verdana" w:hAnsi="Verdana"/>
          <w:sz w:val="20"/>
          <w:szCs w:val="20"/>
          <w:lang w:val="hr-HR"/>
        </w:rPr>
        <w:tab/>
      </w:r>
      <w:r w:rsidRPr="002B2801">
        <w:rPr>
          <w:rFonts w:ascii="Verdana" w:hAnsi="Verdana"/>
          <w:sz w:val="20"/>
          <w:szCs w:val="20"/>
          <w:lang w:val="hr-HR"/>
        </w:rPr>
        <w:t>ORGANIZATION, OECD NUCLEAR ENERGY AGENCY,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>PAN</w:t>
      </w:r>
      <w:r w:rsidR="003D1FF3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>AMERICAN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>HEALTH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="00BB05E6" w:rsidRPr="002B2801">
        <w:rPr>
          <w:rFonts w:ascii="Verdana" w:hAnsi="Verdana"/>
          <w:sz w:val="20"/>
          <w:szCs w:val="20"/>
          <w:lang w:val="hr-HR"/>
        </w:rPr>
        <w:tab/>
      </w:r>
      <w:r w:rsidRPr="002B2801">
        <w:rPr>
          <w:rFonts w:ascii="Verdana" w:hAnsi="Verdana"/>
          <w:sz w:val="20"/>
          <w:szCs w:val="20"/>
          <w:lang w:val="hr-HR"/>
        </w:rPr>
        <w:t>ORGANIZATION,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>UNITED</w:t>
      </w:r>
      <w:r w:rsidR="00FD2E28" w:rsidRPr="002B2801">
        <w:rPr>
          <w:rFonts w:ascii="Verdana" w:hAnsi="Verdana"/>
          <w:sz w:val="20"/>
          <w:szCs w:val="20"/>
          <w:lang w:val="hr-HR"/>
        </w:rPr>
        <w:t xml:space="preserve"> </w:t>
      </w:r>
      <w:r w:rsidRPr="002B2801">
        <w:rPr>
          <w:rFonts w:ascii="Verdana" w:hAnsi="Verdana"/>
          <w:sz w:val="20"/>
          <w:szCs w:val="20"/>
          <w:lang w:val="hr-HR"/>
        </w:rPr>
        <w:t xml:space="preserve">NATIONS ENVIRONMENT PROGRAMME, WORLD HEALTH </w:t>
      </w:r>
      <w:r w:rsidR="00BB05E6" w:rsidRPr="002B2801">
        <w:rPr>
          <w:rFonts w:ascii="Verdana" w:hAnsi="Verdana"/>
          <w:sz w:val="20"/>
          <w:szCs w:val="20"/>
          <w:lang w:val="hr-HR"/>
        </w:rPr>
        <w:tab/>
      </w:r>
      <w:r w:rsidRPr="002B2801">
        <w:rPr>
          <w:rFonts w:ascii="Verdana" w:hAnsi="Verdana"/>
          <w:sz w:val="20"/>
          <w:szCs w:val="20"/>
          <w:lang w:val="hr-HR"/>
        </w:rPr>
        <w:t xml:space="preserve">ORGANIZATION, Fundamental Safety Principles, IAEA Safety Standards Series </w:t>
      </w:r>
      <w:r w:rsidR="00BB05E6" w:rsidRPr="002B2801">
        <w:rPr>
          <w:rFonts w:ascii="Verdana" w:hAnsi="Verdana"/>
          <w:sz w:val="20"/>
          <w:szCs w:val="20"/>
          <w:lang w:val="hr-HR"/>
        </w:rPr>
        <w:tab/>
      </w:r>
      <w:r w:rsidRPr="002B2801">
        <w:rPr>
          <w:rFonts w:ascii="Verdana" w:hAnsi="Verdana"/>
          <w:sz w:val="20"/>
          <w:szCs w:val="20"/>
          <w:lang w:val="hr-HR"/>
        </w:rPr>
        <w:t>No. SF-1, IAEA, Vienna (2006).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5"/>
        </w:num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Joint Convention on the Safety Spent Fuel Management and on the Safety of </w:t>
      </w:r>
      <w:r w:rsidRPr="005D2B30">
        <w:rPr>
          <w:rFonts w:ascii="Verdana" w:hAnsi="Verdana"/>
          <w:sz w:val="20"/>
          <w:szCs w:val="20"/>
          <w:lang w:val="hr-HR"/>
        </w:rPr>
        <w:tab/>
        <w:t>Radioactive Waste Management, INFCIRC/546, IAEA, Vienna (</w:t>
      </w:r>
      <w:r w:rsidR="00EB4EFF" w:rsidRPr="005D2B30">
        <w:rPr>
          <w:rFonts w:ascii="Verdana" w:hAnsi="Verdana"/>
          <w:sz w:val="20"/>
          <w:szCs w:val="20"/>
          <w:lang w:val="hr-HR"/>
        </w:rPr>
        <w:t>1</w:t>
      </w:r>
      <w:r w:rsidRPr="005D2B30">
        <w:rPr>
          <w:rFonts w:ascii="Verdana" w:hAnsi="Verdana"/>
          <w:sz w:val="20"/>
          <w:szCs w:val="20"/>
          <w:lang w:val="hr-HR"/>
        </w:rPr>
        <w:t>997).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5"/>
        </w:num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 xml:space="preserve">FOOD AND AGRICULTURE ORGANIZATION OF THE UNITED NATIONS, </w:t>
      </w:r>
      <w:r w:rsidRPr="005D2B30">
        <w:rPr>
          <w:rFonts w:ascii="Verdana" w:hAnsi="Verdana"/>
          <w:sz w:val="20"/>
          <w:szCs w:val="20"/>
          <w:lang w:val="hr-HR"/>
        </w:rPr>
        <w:tab/>
        <w:t xml:space="preserve">INTERNATIONAL ATOMIC ENERGY AGENCY, INTERNATIONAL LABOUR </w:t>
      </w:r>
      <w:r w:rsidRPr="005D2B30">
        <w:rPr>
          <w:rFonts w:ascii="Verdana" w:hAnsi="Verdana"/>
          <w:sz w:val="20"/>
          <w:szCs w:val="20"/>
          <w:lang w:val="hr-HR"/>
        </w:rPr>
        <w:tab/>
        <w:t xml:space="preserve">ORGANISATION, OECD NUCLEAR ENERGY AGENCY, PAN AMERICAN HEALTH </w:t>
      </w:r>
      <w:r w:rsidRPr="005D2B30">
        <w:rPr>
          <w:rFonts w:ascii="Verdana" w:hAnsi="Verdana"/>
          <w:sz w:val="20"/>
          <w:szCs w:val="20"/>
          <w:lang w:val="hr-HR"/>
        </w:rPr>
        <w:tab/>
        <w:t xml:space="preserve">ORGANIZATION, WORLD HEALTH ORGANIZATION, International Basic Safety </w:t>
      </w:r>
      <w:r w:rsidRPr="005D2B30">
        <w:rPr>
          <w:rFonts w:ascii="Verdana" w:hAnsi="Verdana"/>
          <w:sz w:val="20"/>
          <w:szCs w:val="20"/>
          <w:lang w:val="hr-HR"/>
        </w:rPr>
        <w:tab/>
        <w:t xml:space="preserve">Standards for Protection against Ionizing Radiation and for the Safety of Radiation </w:t>
      </w:r>
      <w:r w:rsidRPr="005D2B30">
        <w:rPr>
          <w:rFonts w:ascii="Verdana" w:hAnsi="Verdana"/>
          <w:sz w:val="20"/>
          <w:szCs w:val="20"/>
          <w:lang w:val="hr-HR"/>
        </w:rPr>
        <w:tab/>
        <w:t>Sources, Safety Series No. 115, IAEA, Vienna (referenca 1996) (under revision).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COMMISSION ON RADIOLOGICAL PROTECTION, 1990 Recommendations of the International Commission on Radiological Protection, Publication 60, Pergamon Press, Oxford and New York (1991).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COMMISSION ON RADIOLOGICAL PROTECTION, Radiological Protection Policy for the Diposal of Radioactive Waste, Publication 77, Pergamon Press, Oxford and New York (1997).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COMMISSION ON RADIOLOGICAL PROTECTION, Radiation Protection Recommendations as Applied to the Disposal of Long-lived Solid Radioactive Waste, Publication 81, Pergamon Press, Oxford and New York (1998).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COMMISSION ON RADIOLOGICAL PROTECTION, The 2007 Recommendations of the International Commission on Radiological Protection, Publication 103, Elsevier (2007).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ATOMIC ENERGY AGENCY, Regulatory Control of Radioactive Discharges to the Environment, IAEA Safety Standards Series No. WS-G-2.3, IAEA, Vienna (2000).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ATOMIC ENERGY AGENCY, Application of the Concepts of Exclusion, Exemption and Clearance, IAEA Safety Standards Series No. RS-G-1.7, IAEA, Vienna (2004).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6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ATOMIC ENERGY AGENCY, IAEA Safety Glossary: Terminology Used in Nuclear Safety and Radiation Protection, 2007 Edition, IAEA, Vienna (2007).</w:t>
      </w:r>
    </w:p>
    <w:p w:rsidR="0083252D" w:rsidRPr="005D2B30" w:rsidRDefault="0083252D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6"/>
        </w:numPr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ATOMIC ENERGY AGENCY, Storage of Radioactive Waste, IAEA Safety Standards Series No. WS-G-6.1, IAEA, Vienna (2006).</w:t>
      </w:r>
    </w:p>
    <w:p w:rsidR="0083252D" w:rsidRPr="005D2B30" w:rsidRDefault="0083252D" w:rsidP="0083252D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6"/>
        </w:numPr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ATOMIC ENERGY AGENCY, Classification of Radioactive Waste, IAEA Safety Standards Series No. GSG-1, IAEA, Vienna (2009).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6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lastRenderedPageBreak/>
        <w:t>INTERNATIONAL ATOMIC ENERGY AGENCY, The Management System for Facilities and Activities, IAEA Safety Standards Series No. GS-R-3, IAEA, Vienna (2006).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bookmarkStart w:id="73" w:name="page72"/>
      <w:bookmarkEnd w:id="73"/>
      <w:r w:rsidRPr="005D2B30">
        <w:rPr>
          <w:rFonts w:ascii="Verdana" w:hAnsi="Verdana"/>
          <w:sz w:val="20"/>
          <w:szCs w:val="20"/>
          <w:lang w:val="hr-HR"/>
        </w:rPr>
        <w:t>INTERNATIONAL ATOMIC ENERGY AGENCY, The Management System for the Disposal of Radioactive Waste, IAEA Safety Standards Series No. GS-G-3.4, IAEA, Vienna (2008).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ATOMIC ENERGY AGENCY, INTERNATIONAL LABOUR OFFICE, Occupational Radiation Protection, IAEA Safety Standards Series No. RS-G-1.1, IAEA, Vienna (1999).</w:t>
      </w:r>
    </w:p>
    <w:p w:rsidR="0083252D" w:rsidRPr="005D2B30" w:rsidRDefault="0083252D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FOOD AND AGRICULTURE ORGANIZATION OF THE UNITED NATIONS, INTERNATIONAL ATOMIC ENERGY AGENCY, INTERNATIONAL LABOUR ORGANIZATION,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OECD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NUCLEAR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ENERGY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AGENCY,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PAN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AMERICAN HEALTH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 ORGANIZATION,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 UNITED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 NATIONS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 OFFICE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 FOR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 THE CO-ORDINATION OF HUMANITARIAN AFFAIRS, WORLD HEALTH ORGANIZATION, Preparedness and Response for a Nuclear or Radiological Emergency, IAEA Safety Standards Series No. GS-R-2, IAEA, Vienna (2002).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ATOMIC ENERGY AGENCY, Regulations for the Safe Transport of Radioactive Material, 2009 Edition, IAEA Safety Standards Series No. TS-R-1, IAEA, Vienna (2009).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ATOMIC ENERGY AGENCY, Governmental, Legal and Regulatory Framework for Safety, IAEA Safety Standards Series No. GSR Part 1, IAEA, Vienna (2010).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OECD NUCLEAR ENERGY AGENCY, Confidence in the Long Term Safety of Deep Geological Repositories: Its Communication and Development, OECD, Paris (1999).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ATOMIC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ENERGY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AGENCY,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Environmental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>and</w:t>
      </w:r>
      <w:r w:rsidR="00FD2E28">
        <w:rPr>
          <w:rFonts w:ascii="Verdana" w:hAnsi="Verdana"/>
          <w:sz w:val="20"/>
          <w:szCs w:val="20"/>
          <w:lang w:val="hr-HR"/>
        </w:rPr>
        <w:t xml:space="preserve"> </w:t>
      </w:r>
      <w:r w:rsidRPr="005D2B30">
        <w:rPr>
          <w:rFonts w:ascii="Verdana" w:hAnsi="Verdana"/>
          <w:sz w:val="20"/>
          <w:szCs w:val="20"/>
          <w:lang w:val="hr-HR"/>
        </w:rPr>
        <w:t xml:space="preserve">Source Monitoring for Purposes of Radiation Protection, IAEA Safety Standards Series </w:t>
      </w:r>
      <w:r w:rsidRPr="005D2B30">
        <w:rPr>
          <w:rFonts w:ascii="Verdana" w:hAnsi="Verdana"/>
          <w:sz w:val="20"/>
          <w:szCs w:val="20"/>
          <w:lang w:val="hr-HR"/>
        </w:rPr>
        <w:tab/>
        <w:t>No. RS-G-1.8, IAEA, Vienna (2005).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The Agency’s Safeguards System, INFCIRC/66/Rev.2, IAEA, Vienna (1968).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Model Protocol Additional to the Agreement(s) Between State(s) and the International Atomic Energy Agency for the Application of Safeguards, INFCIRC/540(Corr.), IAEA, Vienna (1997).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The Structure and Content of Agreements between the Agency and States Required in Connection with the Treaty on the Non-Proliferation of Nuclear Weapons, INFCIRC/153(Corr.), IAEA, Vienna (1972).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Code of Conduct on the Safety and Security of Radioactive Sources, IAEA, Vienna (2004).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The Physical Protection of Nuclear Material and Nuclear Facilities, INFCIRC/ 225/Rev. 4 (Corr.), IAEA, Vienna (1999).</w:t>
      </w:r>
    </w:p>
    <w:p w:rsidR="00EE4CFA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</w:p>
    <w:p w:rsidR="00EE4CFA" w:rsidRPr="005D2B30" w:rsidRDefault="00EE4CFA" w:rsidP="0083252D">
      <w:pPr>
        <w:numPr>
          <w:ilvl w:val="0"/>
          <w:numId w:val="57"/>
        </w:numPr>
        <w:tabs>
          <w:tab w:val="left" w:pos="709"/>
        </w:tabs>
        <w:spacing w:after="0" w:line="240" w:lineRule="auto"/>
        <w:ind w:left="709" w:hanging="635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INTERNATIONAL ATOMIC ENERGY AGENCY, “Reference Biosferes” for Solid Radioactive Waste Disposal, IAEA-BIOMASS-6, IAEA, Vienna (2003).</w:t>
      </w:r>
    </w:p>
    <w:p w:rsidR="003922E8" w:rsidRPr="005D2B30" w:rsidRDefault="00EE4CFA" w:rsidP="0083252D">
      <w:pPr>
        <w:tabs>
          <w:tab w:val="left" w:pos="709"/>
        </w:tabs>
        <w:spacing w:after="0" w:line="240" w:lineRule="auto"/>
        <w:ind w:left="709" w:hanging="635"/>
        <w:jc w:val="center"/>
        <w:rPr>
          <w:rFonts w:ascii="Verdana" w:hAnsi="Verdana"/>
          <w:b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br w:type="page"/>
      </w:r>
      <w:bookmarkStart w:id="74" w:name="page73"/>
      <w:bookmarkEnd w:id="74"/>
      <w:r w:rsidR="003922E8" w:rsidRPr="005D2B30">
        <w:rPr>
          <w:rFonts w:ascii="Verdana" w:hAnsi="Verdana"/>
          <w:b/>
          <w:sz w:val="20"/>
          <w:szCs w:val="20"/>
          <w:lang w:val="hr-HR"/>
        </w:rPr>
        <w:lastRenderedPageBreak/>
        <w:t>REFERENCE ZA ANEKS</w:t>
      </w:r>
    </w:p>
    <w:p w:rsidR="003922E8" w:rsidRPr="005D2B30" w:rsidRDefault="003922E8" w:rsidP="003922E8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3922E8" w:rsidRPr="005D2B30" w:rsidRDefault="003922E8" w:rsidP="003922E8">
      <w:pPr>
        <w:tabs>
          <w:tab w:val="left" w:pos="510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(A–1)</w:t>
      </w:r>
      <w:r w:rsidRPr="005D2B30">
        <w:rPr>
          <w:rFonts w:ascii="Verdana" w:hAnsi="Verdana"/>
          <w:sz w:val="20"/>
          <w:szCs w:val="20"/>
          <w:lang w:val="hr-HR"/>
        </w:rPr>
        <w:tab/>
        <w:t>INTERNATIONAL ATOMIC ENERGY AGENCY, Classification of Radioactive Waste, IAEA Safety Standards Series No. GSG-1, IAEA, Vienna (2009).</w:t>
      </w:r>
    </w:p>
    <w:p w:rsidR="003922E8" w:rsidRPr="005D2B30" w:rsidRDefault="003922E8" w:rsidP="003922E8">
      <w:pPr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3922E8" w:rsidRPr="005D2B30" w:rsidRDefault="003922E8" w:rsidP="003922E8">
      <w:pPr>
        <w:tabs>
          <w:tab w:val="left" w:pos="510"/>
        </w:tabs>
        <w:spacing w:after="0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5D2B30">
        <w:rPr>
          <w:rFonts w:ascii="Verdana" w:hAnsi="Verdana"/>
          <w:sz w:val="20"/>
          <w:szCs w:val="20"/>
          <w:lang w:val="hr-HR"/>
        </w:rPr>
        <w:t>(A–2)</w:t>
      </w:r>
      <w:r w:rsidRPr="005D2B30">
        <w:rPr>
          <w:rFonts w:ascii="Verdana" w:hAnsi="Verdana"/>
          <w:sz w:val="20"/>
          <w:szCs w:val="20"/>
          <w:lang w:val="hr-HR"/>
        </w:rPr>
        <w:tab/>
        <w:t>INTERNATIONAL ATOMIC ENERGY AGENCY, Application of the Concepts of Exclusion, Exemption and Clearance, IAEA Safety Standards Series No. RS-G-1.7, IAEA, Vienna (2004).</w:t>
      </w:r>
    </w:p>
    <w:p w:rsidR="00EE4CFA" w:rsidRPr="005D2B30" w:rsidRDefault="00EE4CFA" w:rsidP="003922E8">
      <w:pPr>
        <w:rPr>
          <w:rFonts w:ascii="Verdana" w:hAnsi="Verdana"/>
          <w:sz w:val="20"/>
          <w:szCs w:val="20"/>
          <w:lang w:val="hr-HR"/>
        </w:rPr>
      </w:pPr>
    </w:p>
    <w:sectPr w:rsidR="00EE4CFA" w:rsidRPr="005D2B30" w:rsidSect="00281E1F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D7" w:rsidRDefault="004B63D7" w:rsidP="001B357D">
      <w:pPr>
        <w:spacing w:after="0" w:line="240" w:lineRule="auto"/>
      </w:pPr>
      <w:r>
        <w:separator/>
      </w:r>
    </w:p>
  </w:endnote>
  <w:endnote w:type="continuationSeparator" w:id="0">
    <w:p w:rsidR="004B63D7" w:rsidRDefault="004B63D7" w:rsidP="001B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802"/>
      <w:docPartObj>
        <w:docPartGallery w:val="Page Numbers (Bottom of Page)"/>
        <w:docPartUnique/>
      </w:docPartObj>
    </w:sdtPr>
    <w:sdtEndPr/>
    <w:sdtContent>
      <w:p w:rsidR="00D06833" w:rsidRDefault="004B63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89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06833" w:rsidRDefault="00D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D7" w:rsidRPr="00A116BC" w:rsidRDefault="004B63D7" w:rsidP="00A116BC">
      <w:pPr>
        <w:pStyle w:val="Footer"/>
        <w:rPr>
          <w:lang w:val="hr-BA"/>
        </w:rPr>
      </w:pPr>
      <w:r>
        <w:rPr>
          <w:lang w:val="hr-BA"/>
        </w:rPr>
        <w:t>________________________________________________________________________________</w:t>
      </w:r>
    </w:p>
  </w:footnote>
  <w:footnote w:type="continuationSeparator" w:id="0">
    <w:p w:rsidR="004B63D7" w:rsidRDefault="004B63D7" w:rsidP="001B357D">
      <w:pPr>
        <w:spacing w:after="0" w:line="240" w:lineRule="auto"/>
      </w:pPr>
      <w:r>
        <w:continuationSeparator/>
      </w:r>
    </w:p>
  </w:footnote>
  <w:footnote w:id="1">
    <w:p w:rsidR="001B357D" w:rsidRPr="00B1519E" w:rsidRDefault="001B357D" w:rsidP="001B357D">
      <w:pPr>
        <w:tabs>
          <w:tab w:val="left" w:pos="611"/>
        </w:tabs>
        <w:spacing w:after="0" w:line="240" w:lineRule="auto"/>
        <w:jc w:val="both"/>
        <w:rPr>
          <w:lang w:val="hr-BA"/>
        </w:rPr>
      </w:pPr>
      <w:r w:rsidRPr="00B1519E">
        <w:rPr>
          <w:rStyle w:val="FootnoteReference"/>
          <w:sz w:val="20"/>
          <w:szCs w:val="20"/>
        </w:rPr>
        <w:footnoteRef/>
      </w:r>
      <w:r w:rsidRPr="00B1519E">
        <w:rPr>
          <w:sz w:val="20"/>
          <w:szCs w:val="20"/>
        </w:rPr>
        <w:t xml:space="preserve"> </w:t>
      </w:r>
      <w:r w:rsidRPr="00B1519E">
        <w:rPr>
          <w:sz w:val="20"/>
          <w:szCs w:val="20"/>
          <w:lang w:val="bs-Latn-BA"/>
        </w:rPr>
        <w:t>Terminologija koja se koristi u ovoj publikaciji je definisana i objašnjena u „</w:t>
      </w:r>
      <w:r w:rsidR="005A7E97">
        <w:rPr>
          <w:sz w:val="20"/>
          <w:szCs w:val="20"/>
          <w:lang w:val="bs-Latn-BA"/>
        </w:rPr>
        <w:t xml:space="preserve">Rječniku sigurnosti </w:t>
      </w:r>
      <w:r w:rsidRPr="00B1519E">
        <w:rPr>
          <w:sz w:val="20"/>
          <w:szCs w:val="20"/>
          <w:lang w:val="bs-Latn-BA"/>
        </w:rPr>
        <w:t>IAEA</w:t>
      </w:r>
      <w:r w:rsidR="005A7E97">
        <w:rPr>
          <w:sz w:val="20"/>
          <w:szCs w:val="20"/>
          <w:lang w:val="bs-Latn-BA"/>
        </w:rPr>
        <w:t>-e</w:t>
      </w:r>
      <w:r w:rsidRPr="00B1519E">
        <w:rPr>
          <w:sz w:val="20"/>
          <w:szCs w:val="20"/>
          <w:lang w:val="bs-Latn-BA"/>
        </w:rPr>
        <w:t>“ (referenca 10) (vidi http://www-ns.iaea.org/standards/s</w:t>
      </w:r>
      <w:r w:rsidR="005A7E97">
        <w:rPr>
          <w:sz w:val="20"/>
          <w:szCs w:val="20"/>
          <w:lang w:val="bs-Latn-BA"/>
        </w:rPr>
        <w:t>afety</w:t>
      </w:r>
      <w:r w:rsidRPr="00B1519E">
        <w:rPr>
          <w:sz w:val="20"/>
          <w:szCs w:val="20"/>
          <w:lang w:val="bs-Latn-BA"/>
        </w:rPr>
        <w:t>-glossary.htm).</w:t>
      </w:r>
    </w:p>
  </w:footnote>
  <w:footnote w:id="2">
    <w:p w:rsidR="001B357D" w:rsidRPr="00B1519E" w:rsidRDefault="001B357D" w:rsidP="001B357D">
      <w:pPr>
        <w:tabs>
          <w:tab w:val="left" w:pos="611"/>
        </w:tabs>
        <w:spacing w:after="0" w:line="240" w:lineRule="auto"/>
        <w:jc w:val="both"/>
        <w:rPr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B1519E">
        <w:rPr>
          <w:sz w:val="20"/>
          <w:szCs w:val="20"/>
          <w:lang w:val="bs-Latn-BA"/>
        </w:rPr>
        <w:t>„</w:t>
      </w:r>
      <w:r>
        <w:rPr>
          <w:sz w:val="20"/>
          <w:szCs w:val="20"/>
          <w:lang w:val="bs-Latn-BA"/>
        </w:rPr>
        <w:t>Ljudsko uplitanje</w:t>
      </w:r>
      <w:r w:rsidRPr="00B1519E">
        <w:rPr>
          <w:sz w:val="20"/>
          <w:szCs w:val="20"/>
          <w:lang w:val="bs-Latn-BA"/>
        </w:rPr>
        <w:t>“</w:t>
      </w:r>
      <w:r>
        <w:rPr>
          <w:sz w:val="20"/>
          <w:szCs w:val="20"/>
          <w:lang w:val="bs-Latn-BA"/>
        </w:rPr>
        <w:t xml:space="preserve"> se odnosi na </w:t>
      </w:r>
      <w:r w:rsidR="00005C2C">
        <w:rPr>
          <w:sz w:val="20"/>
          <w:szCs w:val="20"/>
          <w:lang w:val="bs-Latn-BA"/>
        </w:rPr>
        <w:t xml:space="preserve">ljudske </w:t>
      </w:r>
      <w:r>
        <w:rPr>
          <w:sz w:val="20"/>
          <w:szCs w:val="20"/>
          <w:lang w:val="bs-Latn-BA"/>
        </w:rPr>
        <w:t>postupke koji utiču na integritet objekta za odlaganje</w:t>
      </w:r>
      <w:r w:rsidRPr="00B1519E">
        <w:rPr>
          <w:sz w:val="20"/>
          <w:szCs w:val="20"/>
          <w:lang w:val="bs-Latn-BA"/>
        </w:rPr>
        <w:t xml:space="preserve"> </w:t>
      </w:r>
      <w:r>
        <w:rPr>
          <w:sz w:val="20"/>
          <w:szCs w:val="20"/>
          <w:lang w:val="bs-Latn-BA"/>
        </w:rPr>
        <w:t xml:space="preserve">i koji </w:t>
      </w:r>
      <w:r w:rsidR="00005C2C">
        <w:rPr>
          <w:sz w:val="20"/>
          <w:szCs w:val="20"/>
          <w:lang w:val="bs-Latn-BA"/>
        </w:rPr>
        <w:t xml:space="preserve">potencijalno </w:t>
      </w:r>
      <w:r>
        <w:rPr>
          <w:sz w:val="20"/>
          <w:szCs w:val="20"/>
          <w:lang w:val="bs-Latn-BA"/>
        </w:rPr>
        <w:t>mogu dovesti do radioloških posljedica</w:t>
      </w:r>
      <w:r w:rsidRPr="00B1519E">
        <w:rPr>
          <w:sz w:val="20"/>
          <w:szCs w:val="20"/>
          <w:lang w:val="bs-Latn-BA"/>
        </w:rPr>
        <w:t xml:space="preserve">. </w:t>
      </w:r>
      <w:r>
        <w:rPr>
          <w:sz w:val="20"/>
          <w:szCs w:val="20"/>
          <w:lang w:val="bs-Latn-BA"/>
        </w:rPr>
        <w:t xml:space="preserve">U obzir se uzimaju samo oni </w:t>
      </w:r>
      <w:r w:rsidR="00005C2C">
        <w:rPr>
          <w:sz w:val="20"/>
          <w:szCs w:val="20"/>
          <w:lang w:val="bs-Latn-BA"/>
        </w:rPr>
        <w:t xml:space="preserve">ljudski </w:t>
      </w:r>
      <w:r>
        <w:rPr>
          <w:sz w:val="20"/>
          <w:szCs w:val="20"/>
          <w:lang w:val="bs-Latn-BA"/>
        </w:rPr>
        <w:t>postupci koji za rezultat imaju direktan poremećaj objekt</w:t>
      </w:r>
      <w:r w:rsidR="00005C2C">
        <w:rPr>
          <w:sz w:val="20"/>
          <w:szCs w:val="20"/>
          <w:lang w:val="bs-Latn-BA"/>
        </w:rPr>
        <w:t>a</w:t>
      </w:r>
      <w:r>
        <w:rPr>
          <w:sz w:val="20"/>
          <w:szCs w:val="20"/>
          <w:lang w:val="bs-Latn-BA"/>
        </w:rPr>
        <w:t xml:space="preserve"> za odl</w:t>
      </w:r>
      <w:r w:rsidRPr="00B1519E">
        <w:rPr>
          <w:sz w:val="20"/>
          <w:szCs w:val="20"/>
          <w:lang w:val="bs-Latn-BA"/>
        </w:rPr>
        <w:t>aganje (</w:t>
      </w:r>
      <w:r>
        <w:rPr>
          <w:sz w:val="20"/>
          <w:szCs w:val="20"/>
          <w:lang w:val="bs-Latn-BA"/>
        </w:rPr>
        <w:t>odnosno, samog otpada</w:t>
      </w:r>
      <w:r w:rsidR="00B42E7E">
        <w:rPr>
          <w:sz w:val="20"/>
          <w:szCs w:val="20"/>
          <w:lang w:val="bs-Latn-BA"/>
        </w:rPr>
        <w:t>;</w:t>
      </w:r>
      <w:r>
        <w:rPr>
          <w:sz w:val="20"/>
          <w:szCs w:val="20"/>
          <w:lang w:val="bs-Latn-BA"/>
        </w:rPr>
        <w:t xml:space="preserve"> kontaminiran</w:t>
      </w:r>
      <w:r w:rsidR="00B42E7E">
        <w:rPr>
          <w:sz w:val="20"/>
          <w:szCs w:val="20"/>
          <w:lang w:val="bs-Latn-BA"/>
        </w:rPr>
        <w:t>e zone iskopavanja ili</w:t>
      </w:r>
      <w:r>
        <w:rPr>
          <w:sz w:val="20"/>
          <w:szCs w:val="20"/>
          <w:lang w:val="bs-Latn-BA"/>
        </w:rPr>
        <w:t xml:space="preserve"> </w:t>
      </w:r>
      <w:r w:rsidR="00517474">
        <w:rPr>
          <w:sz w:val="20"/>
          <w:szCs w:val="20"/>
          <w:lang w:val="bs-Latn-BA"/>
        </w:rPr>
        <w:t xml:space="preserve">iskopanog </w:t>
      </w:r>
      <w:r>
        <w:rPr>
          <w:sz w:val="20"/>
          <w:szCs w:val="20"/>
          <w:lang w:val="bs-Latn-BA"/>
        </w:rPr>
        <w:t>zemlj</w:t>
      </w:r>
      <w:r w:rsidR="0085709E">
        <w:rPr>
          <w:sz w:val="20"/>
          <w:szCs w:val="20"/>
          <w:lang w:val="bs-Latn-BA"/>
        </w:rPr>
        <w:t>i</w:t>
      </w:r>
      <w:r>
        <w:rPr>
          <w:sz w:val="20"/>
          <w:szCs w:val="20"/>
          <w:lang w:val="bs-Latn-BA"/>
        </w:rPr>
        <w:t>šta</w:t>
      </w:r>
      <w:r w:rsidR="00517474">
        <w:rPr>
          <w:sz w:val="20"/>
          <w:szCs w:val="20"/>
          <w:lang w:val="bs-Latn-BA"/>
        </w:rPr>
        <w:t>, uključujući i materijal za ispunu, koje je</w:t>
      </w:r>
      <w:r>
        <w:rPr>
          <w:sz w:val="20"/>
          <w:szCs w:val="20"/>
          <w:lang w:val="bs-Latn-BA"/>
        </w:rPr>
        <w:t xml:space="preserve"> </w:t>
      </w:r>
      <w:r w:rsidR="00517474">
        <w:rPr>
          <w:sz w:val="20"/>
          <w:szCs w:val="20"/>
          <w:lang w:val="bs-Latn-BA"/>
        </w:rPr>
        <w:t>blizu ili u kontaktu sa paketima otpada</w:t>
      </w:r>
      <w:r w:rsidR="00B42E7E">
        <w:rPr>
          <w:sz w:val="20"/>
          <w:szCs w:val="20"/>
          <w:lang w:val="bs-Latn-BA"/>
        </w:rPr>
        <w:t>;</w:t>
      </w:r>
      <w:r>
        <w:rPr>
          <w:sz w:val="20"/>
          <w:szCs w:val="20"/>
          <w:lang w:val="bs-Latn-BA"/>
        </w:rPr>
        <w:t xml:space="preserve"> ili materijala </w:t>
      </w:r>
      <w:r w:rsidR="00005C2C">
        <w:rPr>
          <w:sz w:val="20"/>
          <w:szCs w:val="20"/>
          <w:lang w:val="bs-Latn-BA"/>
        </w:rPr>
        <w:t>izgrađenih</w:t>
      </w:r>
      <w:r>
        <w:rPr>
          <w:sz w:val="20"/>
          <w:szCs w:val="20"/>
          <w:lang w:val="bs-Latn-BA"/>
        </w:rPr>
        <w:t xml:space="preserve"> barijera)</w:t>
      </w:r>
      <w:r w:rsidRPr="00B1519E">
        <w:rPr>
          <w:sz w:val="20"/>
          <w:szCs w:val="20"/>
          <w:lang w:val="bs-Latn-BA"/>
        </w:rPr>
        <w:t>.</w:t>
      </w:r>
    </w:p>
    <w:p w:rsidR="001B357D" w:rsidRPr="00B1519E" w:rsidRDefault="001B357D" w:rsidP="001B357D">
      <w:pPr>
        <w:pStyle w:val="FootnoteText"/>
        <w:rPr>
          <w:lang w:val="hr-BA"/>
        </w:rPr>
      </w:pPr>
    </w:p>
  </w:footnote>
  <w:footnote w:id="3">
    <w:p w:rsidR="001B357D" w:rsidRPr="00B2249F" w:rsidRDefault="001B357D" w:rsidP="001B357D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Prirodni procesi uključuju niz uslova koji se predviđaju tokom životnog vijeka objekta i događaje koji se mogu desiti sa manjom vjerovatnoćom. Međutim, događaji koji su krajnje nevjerovatni ne spadaju u djelokrug razmatranja.</w:t>
      </w:r>
    </w:p>
  </w:footnote>
  <w:footnote w:id="4">
    <w:p w:rsidR="001B357D" w:rsidRPr="00B2249F" w:rsidRDefault="001B357D" w:rsidP="001B357D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B2249F">
        <w:rPr>
          <w:lang w:val="bs-Latn-BA"/>
        </w:rPr>
        <w:t>Ri</w:t>
      </w:r>
      <w:r>
        <w:rPr>
          <w:lang w:val="bs-Latn-BA"/>
        </w:rPr>
        <w:t>zi</w:t>
      </w:r>
      <w:r w:rsidRPr="00B2249F">
        <w:rPr>
          <w:lang w:val="bs-Latn-BA"/>
        </w:rPr>
        <w:t xml:space="preserve">k </w:t>
      </w:r>
      <w:r>
        <w:rPr>
          <w:lang w:val="bs-Latn-BA"/>
        </w:rPr>
        <w:t>zbog objekta za</w:t>
      </w:r>
      <w:r w:rsidRPr="00B2249F">
        <w:rPr>
          <w:lang w:val="bs-Latn-BA"/>
        </w:rPr>
        <w:t xml:space="preserve"> odlaganje</w:t>
      </w:r>
      <w:r>
        <w:rPr>
          <w:lang w:val="bs-Latn-BA"/>
        </w:rPr>
        <w:t xml:space="preserve"> u ovom kontekstu znači vjerovatnoću raka </w:t>
      </w:r>
      <w:r w:rsidR="006F3FA4">
        <w:rPr>
          <w:lang w:val="bs-Latn-BA"/>
        </w:rPr>
        <w:t xml:space="preserve">sa smrtonosnim posljedicama </w:t>
      </w:r>
      <w:r>
        <w:rPr>
          <w:lang w:val="bs-Latn-BA"/>
        </w:rPr>
        <w:t xml:space="preserve">ili </w:t>
      </w:r>
      <w:r w:rsidR="006F3FA4">
        <w:rPr>
          <w:lang w:val="bs-Latn-BA"/>
        </w:rPr>
        <w:t xml:space="preserve">ozbiljnih </w:t>
      </w:r>
      <w:r>
        <w:rPr>
          <w:lang w:val="bs-Latn-BA"/>
        </w:rPr>
        <w:t>nasljednih bolesti</w:t>
      </w:r>
      <w:r w:rsidRPr="00B2249F">
        <w:rPr>
          <w:lang w:val="bs-Latn-BA"/>
        </w:rPr>
        <w:t>.</w:t>
      </w:r>
    </w:p>
    <w:p w:rsidR="001B357D" w:rsidRPr="00B2249F" w:rsidRDefault="001B357D" w:rsidP="001B357D">
      <w:pPr>
        <w:pStyle w:val="FootnoteText"/>
        <w:rPr>
          <w:lang w:val="hr-BA"/>
        </w:rPr>
      </w:pPr>
    </w:p>
  </w:footnote>
  <w:footnote w:id="5">
    <w:p w:rsidR="001B357D" w:rsidRPr="003D0919" w:rsidRDefault="001B357D" w:rsidP="001B357D">
      <w:pPr>
        <w:spacing w:after="0" w:line="240" w:lineRule="auto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2639D6">
        <w:rPr>
          <w:sz w:val="20"/>
          <w:szCs w:val="20"/>
        </w:rPr>
        <w:t>Vodič za sigurnost o dokazu sigurnosti i sigurnosnoj procjeni za odlaganje radioaktivnog otpada je u pripremi</w:t>
      </w:r>
      <w:r w:rsidR="00D22615">
        <w:rPr>
          <w:sz w:val="20"/>
          <w:szCs w:val="20"/>
        </w:rPr>
        <w:t>.</w:t>
      </w:r>
      <w:r w:rsidR="000465E4">
        <w:rPr>
          <w:sz w:val="20"/>
          <w:szCs w:val="20"/>
        </w:rPr>
        <w:t xml:space="preserve"> [</w:t>
      </w:r>
      <w:r w:rsidR="000465E4">
        <w:rPr>
          <w:i/>
          <w:sz w:val="20"/>
          <w:szCs w:val="20"/>
        </w:rPr>
        <w:t>Nap. prev.</w:t>
      </w:r>
      <w:r w:rsidR="000465E4">
        <w:rPr>
          <w:sz w:val="20"/>
          <w:szCs w:val="20"/>
        </w:rPr>
        <w:t xml:space="preserve">: </w:t>
      </w:r>
      <w:r w:rsidR="000465E4" w:rsidRPr="000465E4">
        <w:rPr>
          <w:i/>
          <w:sz w:val="20"/>
          <w:szCs w:val="20"/>
        </w:rPr>
        <w:t xml:space="preserve">Vodič je objavljen </w:t>
      </w:r>
      <w:r w:rsidR="000465E4">
        <w:rPr>
          <w:i/>
          <w:sz w:val="20"/>
          <w:szCs w:val="20"/>
        </w:rPr>
        <w:t xml:space="preserve">2012. godine </w:t>
      </w:r>
      <w:r w:rsidR="000465E4" w:rsidRPr="000465E4">
        <w:rPr>
          <w:i/>
          <w:sz w:val="20"/>
          <w:szCs w:val="20"/>
        </w:rPr>
        <w:t>pod oznakom SSG-23</w:t>
      </w:r>
      <w:r w:rsidR="000465E4">
        <w:rPr>
          <w:i/>
          <w:sz w:val="20"/>
          <w:szCs w:val="20"/>
        </w:rPr>
        <w:t>.</w:t>
      </w:r>
      <w:r w:rsidR="000465E4">
        <w:rPr>
          <w:sz w:val="20"/>
          <w:szCs w:val="20"/>
        </w:rPr>
        <w:t>)</w:t>
      </w:r>
    </w:p>
  </w:footnote>
  <w:footnote w:id="6">
    <w:p w:rsidR="001B357D" w:rsidRPr="002639D6" w:rsidRDefault="001B357D" w:rsidP="001B357D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INTERNATIONAL ATOMIC ENERGY AGENCY, Safety Indicators in Different Time Frames for the Safety Assessment of Underground Radioactive Waste Repositories, IAEA-TECDOC-767, IAEA, Vienna (1994).</w:t>
      </w:r>
    </w:p>
  </w:footnote>
  <w:footnote w:id="7">
    <w:p w:rsidR="00E6106E" w:rsidRPr="00B823DB" w:rsidRDefault="00E6106E" w:rsidP="00E6106E">
      <w:pPr>
        <w:tabs>
          <w:tab w:val="left" w:pos="611"/>
        </w:tabs>
        <w:spacing w:after="0" w:line="240" w:lineRule="auto"/>
        <w:jc w:val="both"/>
        <w:rPr>
          <w:sz w:val="20"/>
          <w:szCs w:val="20"/>
          <w:lang w:val="bs-Latn-BA"/>
        </w:rPr>
      </w:pPr>
      <w:r>
        <w:rPr>
          <w:rStyle w:val="FootnoteReference"/>
        </w:rPr>
        <w:footnoteRef/>
      </w:r>
      <w:r w:rsidR="00FD2E28">
        <w:t xml:space="preserve"> </w:t>
      </w:r>
      <w:r w:rsidR="003F4A01" w:rsidRPr="00B823DB">
        <w:rPr>
          <w:sz w:val="20"/>
          <w:szCs w:val="20"/>
          <w:lang w:val="bs-Latn-BA"/>
        </w:rPr>
        <w:t xml:space="preserve">U sigurnosnim standardima </w:t>
      </w:r>
      <w:r w:rsidRPr="00B823DB">
        <w:rPr>
          <w:sz w:val="20"/>
          <w:szCs w:val="20"/>
          <w:lang w:val="bs-Latn-BA"/>
        </w:rPr>
        <w:t>IAEA</w:t>
      </w:r>
      <w:r w:rsidR="003F4A01" w:rsidRPr="00B823DB">
        <w:rPr>
          <w:sz w:val="20"/>
          <w:szCs w:val="20"/>
          <w:lang w:val="bs-Latn-BA"/>
        </w:rPr>
        <w:t>-e,</w:t>
      </w:r>
      <w:r w:rsidR="00FD2E28">
        <w:rPr>
          <w:sz w:val="20"/>
          <w:szCs w:val="20"/>
          <w:lang w:val="bs-Latn-BA"/>
        </w:rPr>
        <w:t xml:space="preserve"> </w:t>
      </w:r>
      <w:r w:rsidR="003F4A01" w:rsidRPr="00B823DB">
        <w:rPr>
          <w:sz w:val="20"/>
          <w:szCs w:val="20"/>
          <w:lang w:val="bs-Latn-BA"/>
        </w:rPr>
        <w:t xml:space="preserve">„operator“ označava pravno ili fizičko lice koje je </w:t>
      </w:r>
      <w:r w:rsidR="00C74551">
        <w:rPr>
          <w:sz w:val="20"/>
          <w:szCs w:val="20"/>
          <w:lang w:val="bs-Latn-BA"/>
        </w:rPr>
        <w:t>podnijelo zahtjev za autori</w:t>
      </w:r>
      <w:r w:rsidR="003F4A01" w:rsidRPr="00B823DB">
        <w:rPr>
          <w:sz w:val="20"/>
          <w:szCs w:val="20"/>
          <w:lang w:val="bs-Latn-BA"/>
        </w:rPr>
        <w:t>z</w:t>
      </w:r>
      <w:r w:rsidR="00C74551">
        <w:rPr>
          <w:sz w:val="20"/>
          <w:szCs w:val="20"/>
          <w:lang w:val="bs-Latn-BA"/>
        </w:rPr>
        <w:t>a</w:t>
      </w:r>
      <w:r w:rsidR="003F4A01" w:rsidRPr="00B823DB">
        <w:rPr>
          <w:sz w:val="20"/>
          <w:szCs w:val="20"/>
          <w:lang w:val="bs-Latn-BA"/>
        </w:rPr>
        <w:t>ciju ili je autorizovano i/ili odgovorno za nuklearn</w:t>
      </w:r>
      <w:r w:rsidR="00C74551">
        <w:rPr>
          <w:sz w:val="20"/>
          <w:szCs w:val="20"/>
          <w:lang w:val="bs-Latn-BA"/>
        </w:rPr>
        <w:t>u sigurnost</w:t>
      </w:r>
      <w:r w:rsidR="003F4A01" w:rsidRPr="00B823DB">
        <w:rPr>
          <w:sz w:val="20"/>
          <w:szCs w:val="20"/>
          <w:lang w:val="bs-Latn-BA"/>
        </w:rPr>
        <w:t>, radijacijsk</w:t>
      </w:r>
      <w:r w:rsidR="00C74551">
        <w:rPr>
          <w:sz w:val="20"/>
          <w:szCs w:val="20"/>
          <w:lang w:val="bs-Latn-BA"/>
        </w:rPr>
        <w:t>u sigurnost</w:t>
      </w:r>
      <w:r w:rsidRPr="00B823DB">
        <w:rPr>
          <w:sz w:val="20"/>
          <w:szCs w:val="20"/>
          <w:lang w:val="bs-Latn-BA"/>
        </w:rPr>
        <w:t xml:space="preserve">, </w:t>
      </w:r>
      <w:r w:rsidR="00C74551">
        <w:rPr>
          <w:sz w:val="20"/>
          <w:szCs w:val="20"/>
          <w:lang w:val="bs-Latn-BA"/>
        </w:rPr>
        <w:t xml:space="preserve">sigurnost </w:t>
      </w:r>
      <w:r w:rsidRPr="00B823DB">
        <w:rPr>
          <w:sz w:val="20"/>
          <w:szCs w:val="20"/>
          <w:lang w:val="bs-Latn-BA"/>
        </w:rPr>
        <w:t>radioaktivn</w:t>
      </w:r>
      <w:r w:rsidR="00C74551">
        <w:rPr>
          <w:sz w:val="20"/>
          <w:szCs w:val="20"/>
          <w:lang w:val="bs-Latn-BA"/>
        </w:rPr>
        <w:t>og</w:t>
      </w:r>
      <w:r w:rsidRPr="00B823DB">
        <w:rPr>
          <w:sz w:val="20"/>
          <w:szCs w:val="20"/>
          <w:lang w:val="bs-Latn-BA"/>
        </w:rPr>
        <w:t xml:space="preserve"> otpad</w:t>
      </w:r>
      <w:r w:rsidR="00C74551">
        <w:rPr>
          <w:sz w:val="20"/>
          <w:szCs w:val="20"/>
          <w:lang w:val="bs-Latn-BA"/>
        </w:rPr>
        <w:t>a</w:t>
      </w:r>
      <w:r w:rsidRPr="00B823DB">
        <w:rPr>
          <w:sz w:val="20"/>
          <w:szCs w:val="20"/>
          <w:lang w:val="bs-Latn-BA"/>
        </w:rPr>
        <w:t xml:space="preserve"> </w:t>
      </w:r>
      <w:r w:rsidR="003F4A01" w:rsidRPr="00B823DB">
        <w:rPr>
          <w:sz w:val="20"/>
          <w:szCs w:val="20"/>
          <w:lang w:val="bs-Latn-BA"/>
        </w:rPr>
        <w:t>ili</w:t>
      </w:r>
      <w:r w:rsidRPr="00B823DB">
        <w:rPr>
          <w:sz w:val="20"/>
          <w:szCs w:val="20"/>
          <w:lang w:val="bs-Latn-BA"/>
        </w:rPr>
        <w:t xml:space="preserve"> sigurnost </w:t>
      </w:r>
      <w:r w:rsidR="003F4A01" w:rsidRPr="00B823DB">
        <w:rPr>
          <w:sz w:val="20"/>
          <w:szCs w:val="20"/>
          <w:lang w:val="bs-Latn-BA"/>
        </w:rPr>
        <w:t xml:space="preserve">transporta pri obavljanju aktivnosti ili u vezi sa nuklearnim objektom ili izvorima jonizirajućeg značenja. Između ostalog, </w:t>
      </w:r>
      <w:r w:rsidR="00C74551">
        <w:rPr>
          <w:sz w:val="20"/>
          <w:szCs w:val="20"/>
          <w:lang w:val="bs-Latn-BA"/>
        </w:rPr>
        <w:t>to</w:t>
      </w:r>
      <w:r w:rsidR="003F4A01" w:rsidRPr="00B823DB">
        <w:rPr>
          <w:sz w:val="20"/>
          <w:szCs w:val="20"/>
          <w:lang w:val="bs-Latn-BA"/>
        </w:rPr>
        <w:t xml:space="preserve"> uključuje građane pojedince, organe vlasti, pošiljaoce ili prevoznike, vlasnike licence, bolnice, samozaposlene pojedince itd</w:t>
      </w:r>
      <w:r w:rsidRPr="00B823DB">
        <w:rPr>
          <w:sz w:val="20"/>
          <w:szCs w:val="20"/>
          <w:lang w:val="bs-Latn-BA"/>
        </w:rPr>
        <w:t>.</w:t>
      </w:r>
    </w:p>
    <w:p w:rsidR="00E6106E" w:rsidRPr="00E6106E" w:rsidRDefault="00E6106E">
      <w:pPr>
        <w:pStyle w:val="FootnoteText"/>
        <w:rPr>
          <w:lang w:val="hr-BA"/>
        </w:rPr>
      </w:pPr>
    </w:p>
  </w:footnote>
  <w:footnote w:id="8">
    <w:p w:rsidR="00817789" w:rsidRPr="00817789" w:rsidRDefault="00817789" w:rsidP="00817789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817789">
        <w:rPr>
          <w:lang w:val="bs-Latn-BA"/>
        </w:rPr>
        <w:t>INTERNATIONAL ATOMIC ENERGY AGENCY, Monitoring of Geological Repositories for High Level Radioa</w:t>
      </w:r>
      <w:r w:rsidR="005017D2">
        <w:rPr>
          <w:lang w:val="bs-Latn-BA"/>
        </w:rPr>
        <w:t>c</w:t>
      </w:r>
      <w:r w:rsidRPr="00817789">
        <w:rPr>
          <w:lang w:val="bs-Latn-BA"/>
        </w:rPr>
        <w:t>tiv</w:t>
      </w:r>
      <w:r w:rsidR="005017D2">
        <w:rPr>
          <w:lang w:val="bs-Latn-BA"/>
        </w:rPr>
        <w:t>e</w:t>
      </w:r>
      <w:r w:rsidRPr="00817789">
        <w:rPr>
          <w:lang w:val="bs-Latn-BA"/>
        </w:rPr>
        <w:t xml:space="preserve"> </w:t>
      </w:r>
      <w:r w:rsidR="005017D2">
        <w:rPr>
          <w:lang w:val="bs-Latn-BA"/>
        </w:rPr>
        <w:t>Waste</w:t>
      </w:r>
      <w:r w:rsidRPr="00817789">
        <w:rPr>
          <w:lang w:val="bs-Latn-BA"/>
        </w:rPr>
        <w:t>, IAEA-TECDOC-1208, IAEA, Vienna (2001).</w:t>
      </w:r>
    </w:p>
  </w:footnote>
  <w:footnote w:id="9">
    <w:p w:rsidR="00221C23" w:rsidRPr="00221C23" w:rsidRDefault="00221C23" w:rsidP="00EC73AB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 w:rsidR="00FD2E28">
        <w:t xml:space="preserve"> </w:t>
      </w:r>
      <w:r w:rsidR="007F4378">
        <w:t xml:space="preserve">Sporazumima sa IAEA-om o nuklearnim zaštitnim mjerama se zahtijevaju državni sistemi za </w:t>
      </w:r>
      <w:r w:rsidR="005C4372">
        <w:t>obračun</w:t>
      </w:r>
      <w:r w:rsidR="000B56F1">
        <w:t xml:space="preserve"> </w:t>
      </w:r>
      <w:r w:rsidR="005C4372">
        <w:t>i</w:t>
      </w:r>
      <w:r w:rsidR="000B56F1">
        <w:t xml:space="preserve"> kontrolu</w:t>
      </w:r>
      <w:r w:rsidR="007F4378">
        <w:t xml:space="preserve"> nuklerno</w:t>
      </w:r>
      <w:r w:rsidR="000B56F1">
        <w:t>g</w:t>
      </w:r>
      <w:r w:rsidR="007F4378">
        <w:t xml:space="preserve"> materijal</w:t>
      </w:r>
      <w:r w:rsidR="000B56F1">
        <w:t>a</w:t>
      </w:r>
      <w:r w:rsidR="007F4378">
        <w:t>.</w:t>
      </w:r>
    </w:p>
  </w:footnote>
  <w:footnote w:id="10">
    <w:p w:rsidR="002B2A1B" w:rsidRPr="002B2A1B" w:rsidRDefault="002B2A1B" w:rsidP="00737D54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="007F4378" w:rsidRPr="00221C23">
        <w:rPr>
          <w:lang w:val="bs-Latn-BA"/>
        </w:rPr>
        <w:t>INTERNATIONAL ATOMIC ENERGY AGENCY, Issues in Radio</w:t>
      </w:r>
      <w:r w:rsidR="007F4378">
        <w:rPr>
          <w:lang w:val="bs-Latn-BA"/>
        </w:rPr>
        <w:t>ctive Waste Disposal</w:t>
      </w:r>
      <w:r w:rsidR="007F4378" w:rsidRPr="00221C23">
        <w:rPr>
          <w:lang w:val="bs-Latn-BA"/>
        </w:rPr>
        <w:t>, IAEA-TECDOC-909, IAEA, Vienna (1996).</w:t>
      </w:r>
    </w:p>
  </w:footnote>
  <w:footnote w:id="11">
    <w:p w:rsidR="00A85A04" w:rsidRPr="00A85A04" w:rsidRDefault="00A85A04" w:rsidP="00F57CE7">
      <w:pPr>
        <w:tabs>
          <w:tab w:val="left" w:pos="611"/>
        </w:tabs>
        <w:spacing w:after="0" w:line="240" w:lineRule="auto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="00F57CE7" w:rsidRPr="00F57CE7">
        <w:rPr>
          <w:sz w:val="20"/>
          <w:szCs w:val="20"/>
          <w:lang w:val="bs-Latn-BA"/>
        </w:rPr>
        <w:t xml:space="preserve">INTERNATIONAL ATOMIC ENERGY AGENCY, Advisory Group Meeting on Safeguards Related to Final </w:t>
      </w:r>
      <w:r w:rsidR="00F57CE7">
        <w:rPr>
          <w:sz w:val="20"/>
          <w:szCs w:val="20"/>
          <w:lang w:val="bs-Latn-BA"/>
        </w:rPr>
        <w:t>Disposal of</w:t>
      </w:r>
      <w:r w:rsidR="00F57CE7" w:rsidRPr="00F57CE7">
        <w:rPr>
          <w:sz w:val="20"/>
          <w:szCs w:val="20"/>
          <w:lang w:val="bs-Latn-BA"/>
        </w:rPr>
        <w:t xml:space="preserve"> Nuclear Material in Waste and Spent Fuel (AGM-660), Rep. STR-243 (Revised), IAEA, Vienna (1988).</w:t>
      </w:r>
    </w:p>
  </w:footnote>
  <w:footnote w:id="12">
    <w:p w:rsidR="00DC4AFE" w:rsidRPr="00DC4AFE" w:rsidRDefault="00DC4AFE" w:rsidP="006D3D13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="006D3D13" w:rsidRPr="00221C23">
        <w:rPr>
          <w:lang w:val="bs-Latn-BA"/>
        </w:rPr>
        <w:t>INTERNATIONAL ATOMIC ENERGY AGENCY, Issues in Radio</w:t>
      </w:r>
      <w:r w:rsidR="006D3D13">
        <w:rPr>
          <w:lang w:val="bs-Latn-BA"/>
        </w:rPr>
        <w:t>ctive Waste Disposal</w:t>
      </w:r>
      <w:r w:rsidR="006D3D13" w:rsidRPr="00221C23">
        <w:rPr>
          <w:lang w:val="bs-Latn-BA"/>
        </w:rPr>
        <w:t>, IAEA-TECDOC-909, IAEA, Vienna (1996).</w:t>
      </w:r>
    </w:p>
  </w:footnote>
  <w:footnote w:id="13">
    <w:p w:rsidR="00F57CE7" w:rsidRPr="00F57CE7" w:rsidRDefault="00F57CE7" w:rsidP="00F57CE7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F57CE7">
        <w:rPr>
          <w:lang w:val="bs-Latn-BA"/>
        </w:rPr>
        <w:t>T</w:t>
      </w:r>
      <w:r>
        <w:rPr>
          <w:lang w:val="bs-Latn-BA"/>
        </w:rPr>
        <w:t>ermin</w:t>
      </w:r>
      <w:r w:rsidRPr="00F57CE7">
        <w:rPr>
          <w:lang w:val="bs-Latn-BA"/>
        </w:rPr>
        <w:t xml:space="preserve"> </w:t>
      </w:r>
      <w:r w:rsidR="005517F5" w:rsidRPr="005517F5">
        <w:t>„</w:t>
      </w:r>
      <w:r w:rsidR="005517F5" w:rsidRPr="00F57CE7">
        <w:rPr>
          <w:lang w:val="bs-Latn-BA"/>
        </w:rPr>
        <w:t>sistem upravljanja</w:t>
      </w:r>
      <w:r w:rsidR="005517F5" w:rsidRPr="005517F5">
        <w:t>“</w:t>
      </w:r>
      <w:r w:rsidR="005517F5">
        <w:t xml:space="preserve"> uključuje sve početne koncepte kontrole kvaliteta</w:t>
      </w:r>
      <w:r w:rsidRPr="00F57CE7">
        <w:rPr>
          <w:lang w:val="bs-Latn-BA"/>
        </w:rPr>
        <w:t xml:space="preserve"> (</w:t>
      </w:r>
      <w:r w:rsidR="005517F5">
        <w:rPr>
          <w:lang w:val="bs-Latn-BA"/>
        </w:rPr>
        <w:t>kontrolisanje kvaliteta proizvoda) i razvoja kvaliteta kroz osiguranje kvaliteta</w:t>
      </w:r>
      <w:r w:rsidRPr="00F57CE7">
        <w:rPr>
          <w:lang w:val="bs-Latn-BA"/>
        </w:rPr>
        <w:t xml:space="preserve"> (s</w:t>
      </w:r>
      <w:r w:rsidR="005517F5">
        <w:rPr>
          <w:lang w:val="bs-Latn-BA"/>
        </w:rPr>
        <w:t>istem za osiguranje kvaliteta proizvoda</w:t>
      </w:r>
      <w:r w:rsidRPr="00F57CE7">
        <w:rPr>
          <w:lang w:val="bs-Latn-BA"/>
        </w:rPr>
        <w:t>)</w:t>
      </w:r>
      <w:r w:rsidR="00917150">
        <w:rPr>
          <w:lang w:val="bs-Latn-BA"/>
        </w:rPr>
        <w:t>,</w:t>
      </w:r>
      <w:r w:rsidR="00FD2E28">
        <w:rPr>
          <w:lang w:val="bs-Latn-BA"/>
        </w:rPr>
        <w:t xml:space="preserve"> </w:t>
      </w:r>
      <w:r w:rsidR="005517F5">
        <w:rPr>
          <w:lang w:val="bs-Latn-BA"/>
        </w:rPr>
        <w:t>te upravljanje kvalitetom (si</w:t>
      </w:r>
      <w:r w:rsidR="00814CA4">
        <w:rPr>
          <w:lang w:val="bs-Latn-BA"/>
        </w:rPr>
        <w:t>s</w:t>
      </w:r>
      <w:r w:rsidR="005517F5">
        <w:rPr>
          <w:lang w:val="bs-Latn-BA"/>
        </w:rPr>
        <w:t>tem za upravljanje kvalitetom</w:t>
      </w:r>
      <w:r w:rsidRPr="00F57CE7">
        <w:rPr>
          <w:lang w:val="bs-Latn-BA"/>
        </w:rPr>
        <w:t>).</w:t>
      </w:r>
    </w:p>
    <w:p w:rsidR="00F57CE7" w:rsidRPr="00F57CE7" w:rsidRDefault="00F57CE7">
      <w:pPr>
        <w:pStyle w:val="FootnoteText"/>
        <w:rPr>
          <w:lang w:val="hr-BA"/>
        </w:rPr>
      </w:pPr>
    </w:p>
  </w:footnote>
  <w:footnote w:id="14">
    <w:p w:rsidR="005B1D4F" w:rsidRPr="005B1D4F" w:rsidRDefault="005B1D4F" w:rsidP="005B1D4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EC431A">
        <w:rPr>
          <w:lang w:val="bs-Latn-BA"/>
        </w:rPr>
        <w:t>Pretpostavlja se proizvoljno predstavljanje ljudskog ponašanja, često na osnovu sadašnjih navika ljudi</w:t>
      </w:r>
      <w:r w:rsidRPr="005B1D4F">
        <w:rPr>
          <w:lang w:val="bs-Latn-BA"/>
        </w:rPr>
        <w:t>.</w:t>
      </w:r>
    </w:p>
    <w:p w:rsidR="005B1D4F" w:rsidRPr="005B1D4F" w:rsidRDefault="005B1D4F">
      <w:pPr>
        <w:pStyle w:val="FootnoteText"/>
        <w:rPr>
          <w:lang w:val="hr-BA"/>
        </w:rPr>
      </w:pPr>
    </w:p>
  </w:footnote>
  <w:footnote w:id="15">
    <w:p w:rsidR="003922E8" w:rsidRPr="003922E8" w:rsidRDefault="003922E8">
      <w:pPr>
        <w:pStyle w:val="FootnoteText"/>
        <w:rPr>
          <w:i/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hr-BA"/>
        </w:rPr>
        <w:t xml:space="preserve">Nap. prev.: Spisak referenci za aneks je </w:t>
      </w:r>
      <w:r w:rsidR="006B104F">
        <w:rPr>
          <w:i/>
          <w:lang w:val="hr-BA"/>
        </w:rPr>
        <w:t xml:space="preserve">izdvojen </w:t>
      </w:r>
      <w:r>
        <w:rPr>
          <w:i/>
          <w:lang w:val="hr-BA"/>
        </w:rPr>
        <w:t>na kraju cijelog spiska referenci.</w:t>
      </w:r>
    </w:p>
  </w:footnote>
  <w:footnote w:id="16">
    <w:p w:rsidR="008F25F8" w:rsidRPr="008F25F8" w:rsidRDefault="008F25F8" w:rsidP="008F25F8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 w:rsidR="00FD2E28">
        <w:t xml:space="preserve"> </w:t>
      </w:r>
      <w:r w:rsidR="00814CA4">
        <w:t>Radi dosljednosti</w:t>
      </w:r>
      <w:r w:rsidRPr="008F25F8">
        <w:rPr>
          <w:lang w:val="bs-Latn-BA"/>
        </w:rPr>
        <w:t>, t</w:t>
      </w:r>
      <w:r w:rsidR="00814CA4">
        <w:rPr>
          <w:lang w:val="bs-Latn-BA"/>
        </w:rPr>
        <w:t xml:space="preserve">ermin </w:t>
      </w:r>
      <w:r w:rsidR="00814CA4" w:rsidRPr="005517F5">
        <w:t>„</w:t>
      </w:r>
      <w:r w:rsidR="00814CA4">
        <w:rPr>
          <w:lang w:val="bs-Latn-BA"/>
        </w:rPr>
        <w:t>izuzeti otpad</w:t>
      </w:r>
      <w:r w:rsidR="00814CA4" w:rsidRPr="005517F5">
        <w:t>“</w:t>
      </w:r>
      <w:r w:rsidR="00814CA4">
        <w:t xml:space="preserve"> je zadržan iz prethodne klasifikacijske šeme </w:t>
      </w:r>
      <w:r w:rsidR="00A342B6">
        <w:t>detaljno obra</w:t>
      </w:r>
      <w:r w:rsidR="00A342B6">
        <w:rPr>
          <w:lang w:val="hr-HR"/>
        </w:rPr>
        <w:t>đ</w:t>
      </w:r>
      <w:r w:rsidR="00A342B6">
        <w:t>ene</w:t>
      </w:r>
      <w:r w:rsidR="00814CA4">
        <w:t xml:space="preserve"> u dokumentu IAEA-e</w:t>
      </w:r>
      <w:r w:rsidRPr="008F25F8">
        <w:rPr>
          <w:lang w:val="bs-Latn-BA"/>
        </w:rPr>
        <w:t xml:space="preserve"> </w:t>
      </w:r>
      <w:r w:rsidR="00814CA4" w:rsidRPr="005517F5">
        <w:t>„</w:t>
      </w:r>
      <w:r w:rsidRPr="008F25F8">
        <w:rPr>
          <w:lang w:val="bs-Latn-BA"/>
        </w:rPr>
        <w:t>Classification of Radioa</w:t>
      </w:r>
      <w:r>
        <w:rPr>
          <w:lang w:val="bs-Latn-BA"/>
        </w:rPr>
        <w:t>ctive Waste</w:t>
      </w:r>
      <w:r w:rsidR="00814CA4" w:rsidRPr="005517F5">
        <w:t>“</w:t>
      </w:r>
      <w:r w:rsidRPr="008F25F8">
        <w:rPr>
          <w:lang w:val="bs-Latn-BA"/>
        </w:rPr>
        <w:t>, S</w:t>
      </w:r>
      <w:r>
        <w:rPr>
          <w:lang w:val="bs-Latn-BA"/>
        </w:rPr>
        <w:t>afety</w:t>
      </w:r>
      <w:r w:rsidRPr="008F25F8">
        <w:rPr>
          <w:lang w:val="bs-Latn-BA"/>
        </w:rPr>
        <w:t xml:space="preserve"> Series No. 111-G-1.1, IAEA, Vienna (1994). </w:t>
      </w:r>
      <w:r w:rsidR="00814CA4">
        <w:rPr>
          <w:lang w:val="bs-Latn-BA"/>
        </w:rPr>
        <w:t xml:space="preserve">Međutim, kad se takav otpad oslobodi od regulatorne kontrole, </w:t>
      </w:r>
      <w:r w:rsidR="0049674F">
        <w:rPr>
          <w:lang w:val="bs-Latn-BA"/>
        </w:rPr>
        <w:t xml:space="preserve">više se </w:t>
      </w:r>
      <w:r w:rsidR="00814CA4">
        <w:rPr>
          <w:lang w:val="bs-Latn-BA"/>
        </w:rPr>
        <w:t xml:space="preserve">ne smatra </w:t>
      </w:r>
      <w:r w:rsidRPr="008F25F8">
        <w:rPr>
          <w:lang w:val="bs-Latn-BA"/>
        </w:rPr>
        <w:t>radioaktivni</w:t>
      </w:r>
      <w:r w:rsidR="00814CA4">
        <w:rPr>
          <w:lang w:val="bs-Latn-BA"/>
        </w:rPr>
        <w:t>m</w:t>
      </w:r>
      <w:r w:rsidRPr="008F25F8">
        <w:rPr>
          <w:lang w:val="bs-Latn-BA"/>
        </w:rPr>
        <w:t xml:space="preserve"> otpad</w:t>
      </w:r>
      <w:r w:rsidR="00814CA4">
        <w:rPr>
          <w:lang w:val="bs-Latn-BA"/>
        </w:rPr>
        <w:t>om</w:t>
      </w:r>
      <w:r w:rsidRPr="008F25F8">
        <w:rPr>
          <w:lang w:val="bs-Latn-B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3A9E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000797C"/>
    <w:lvl w:ilvl="0" w:tplc="FFFFFFFF">
      <w:start w:val="5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0005F48"/>
    <w:lvl w:ilvl="0" w:tplc="FFFFFFFF">
      <w:start w:val="1"/>
      <w:numFmt w:val="lowerLetter"/>
      <w:lvlText w:val="%1"/>
      <w:lvlJc w:val="left"/>
    </w:lvl>
    <w:lvl w:ilvl="1" w:tplc="FFFFFFFF">
      <w:start w:val="8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0000DDC"/>
    <w:lvl w:ilvl="0" w:tplc="FFFFFFFF">
      <w:start w:val="1"/>
      <w:numFmt w:val="lowerLetter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0004CAC"/>
    <w:lvl w:ilvl="0" w:tplc="FFFFFFFF">
      <w:start w:val="1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0000314E"/>
    <w:lvl w:ilvl="0" w:tplc="FFFFFFFF">
      <w:start w:val="13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00005E14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00004DF2"/>
    <w:lvl w:ilvl="0" w:tplc="FFFFFFFF">
      <w:start w:val="4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0004944"/>
    <w:lvl w:ilvl="0" w:tplc="FFFFFFFF">
      <w:start w:val="15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00002E40"/>
    <w:lvl w:ilvl="0" w:tplc="FFFFFFFF">
      <w:start w:val="18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00001366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00001CD0"/>
    <w:lvl w:ilvl="0" w:tplc="FFFFFFFF">
      <w:start w:val="2"/>
      <w:numFmt w:val="lowerRoman"/>
      <w:lvlText w:val="(%1)"/>
      <w:lvlJc w:val="left"/>
    </w:lvl>
    <w:lvl w:ilvl="1" w:tplc="FFFFFFFF">
      <w:start w:val="23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0000366A"/>
    <w:lvl w:ilvl="0" w:tplc="FFFFFFFF">
      <w:start w:val="2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000066C4"/>
    <w:lvl w:ilvl="0" w:tplc="FFFFFFFF">
      <w:start w:val="29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00004230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00007EB6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00006032"/>
    <w:lvl w:ilvl="0" w:tplc="FFFFFFFF">
      <w:start w:val="7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00002C3A"/>
    <w:lvl w:ilvl="0" w:tplc="FFFFFFFF">
      <w:start w:val="10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000015A0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5"/>
    <w:multiLevelType w:val="hybridMultilevel"/>
    <w:tmpl w:val="0000542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6"/>
    <w:multiLevelType w:val="hybridMultilevel"/>
    <w:tmpl w:val="00003EF6"/>
    <w:lvl w:ilvl="0" w:tplc="FFFFFFFF">
      <w:start w:val="4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7"/>
    <w:multiLevelType w:val="hybridMultilevel"/>
    <w:tmpl w:val="00000822"/>
    <w:lvl w:ilvl="0" w:tplc="FFFFFFFF">
      <w:start w:val="16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8"/>
    <w:multiLevelType w:val="hybridMultilevel"/>
    <w:tmpl w:val="00005990"/>
    <w:lvl w:ilvl="0" w:tplc="FFFFFFFF">
      <w:start w:val="20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9"/>
    <w:multiLevelType w:val="hybridMultilevel"/>
    <w:tmpl w:val="0000409C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A"/>
    <w:multiLevelType w:val="hybridMultilevel"/>
    <w:tmpl w:val="000012E0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B"/>
    <w:multiLevelType w:val="hybridMultilevel"/>
    <w:tmpl w:val="0000798A"/>
    <w:lvl w:ilvl="0" w:tplc="FFFFFFFF">
      <w:start w:val="3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C"/>
    <w:multiLevelType w:val="hybridMultilevel"/>
    <w:tmpl w:val="0000121E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D"/>
    <w:multiLevelType w:val="hybridMultilevel"/>
    <w:tmpl w:val="000073DA"/>
    <w:lvl w:ilvl="0" w:tplc="FFFFFFFF">
      <w:start w:val="9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E"/>
    <w:multiLevelType w:val="hybridMultilevel"/>
    <w:tmpl w:val="000058B0"/>
    <w:lvl w:ilvl="0" w:tplc="FFFFFFFF">
      <w:start w:val="13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F"/>
    <w:multiLevelType w:val="hybridMultilevel"/>
    <w:tmpl w:val="000026CA"/>
    <w:lvl w:ilvl="0" w:tplc="FFFFFFFF">
      <w:start w:val="17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0"/>
    <w:multiLevelType w:val="hybridMultilevel"/>
    <w:tmpl w:val="00003698"/>
    <w:lvl w:ilvl="0" w:tplc="FFFFFFFF">
      <w:start w:val="2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1"/>
    <w:multiLevelType w:val="hybridMultilevel"/>
    <w:tmpl w:val="00000902"/>
    <w:lvl w:ilvl="0" w:tplc="FFFFFFFF">
      <w:start w:val="26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2"/>
    <w:multiLevelType w:val="hybridMultilevel"/>
    <w:tmpl w:val="00007BB8"/>
    <w:lvl w:ilvl="0" w:tplc="FFFFFFFF">
      <w:start w:val="3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3"/>
    <w:multiLevelType w:val="hybridMultilevel"/>
    <w:tmpl w:val="00005772"/>
    <w:lvl w:ilvl="0" w:tplc="FFFFFFFF">
      <w:start w:val="3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4"/>
    <w:multiLevelType w:val="hybridMultilevel"/>
    <w:tmpl w:val="0000139C"/>
    <w:lvl w:ilvl="0" w:tplc="FFFFFFFF">
      <w:start w:val="39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5"/>
    <w:multiLevelType w:val="hybridMultilevel"/>
    <w:tmpl w:val="00007048"/>
    <w:lvl w:ilvl="0" w:tplc="FFFFFFFF">
      <w:start w:val="43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6"/>
    <w:multiLevelType w:val="hybridMultilevel"/>
    <w:tmpl w:val="0000692C"/>
    <w:lvl w:ilvl="0" w:tplc="FFFFFFFF">
      <w:start w:val="46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7"/>
    <w:multiLevelType w:val="hybridMultilevel"/>
    <w:tmpl w:val="00004A80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8"/>
    <w:multiLevelType w:val="hybridMultilevel"/>
    <w:tmpl w:val="0000187E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9"/>
    <w:multiLevelType w:val="hybridMultilevel"/>
    <w:tmpl w:val="000016C4"/>
    <w:lvl w:ilvl="0" w:tplc="FFFFFFFF">
      <w:start w:val="6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A"/>
    <w:multiLevelType w:val="hybridMultilevel"/>
    <w:tmpl w:val="00006898"/>
    <w:lvl w:ilvl="0" w:tplc="FFFFFFFF">
      <w:start w:val="9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B"/>
    <w:multiLevelType w:val="hybridMultilevel"/>
    <w:tmpl w:val="00003CD4"/>
    <w:lvl w:ilvl="0" w:tplc="FFFFFFFF">
      <w:start w:val="1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C"/>
    <w:multiLevelType w:val="hybridMultilevel"/>
    <w:tmpl w:val="000013E8"/>
    <w:lvl w:ilvl="0" w:tplc="FFFFFFFF">
      <w:start w:val="16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D"/>
    <w:multiLevelType w:val="hybridMultilevel"/>
    <w:tmpl w:val="00004080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E"/>
    <w:multiLevelType w:val="hybridMultilevel"/>
    <w:tmpl w:val="00005DB2"/>
    <w:lvl w:ilvl="0" w:tplc="FFFFFFFF">
      <w:start w:val="18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2F"/>
    <w:multiLevelType w:val="hybridMultilevel"/>
    <w:tmpl w:val="000033EA"/>
    <w:lvl w:ilvl="0" w:tplc="FFFFFFFF">
      <w:start w:val="20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0"/>
    <w:multiLevelType w:val="hybridMultilevel"/>
    <w:tmpl w:val="000023C8"/>
    <w:lvl w:ilvl="0" w:tplc="FFFFFFFF">
      <w:start w:val="2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1"/>
    <w:multiLevelType w:val="hybridMultilevel"/>
    <w:tmpl w:val="000048CC"/>
    <w:lvl w:ilvl="0" w:tplc="FFFFFFFF">
      <w:start w:val="26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2"/>
    <w:multiLevelType w:val="hybridMultilevel"/>
    <w:tmpl w:val="00005752"/>
    <w:lvl w:ilvl="0" w:tplc="FFFFFFFF">
      <w:start w:val="28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3"/>
    <w:multiLevelType w:val="hybridMultilevel"/>
    <w:tmpl w:val="000060BE"/>
    <w:lvl w:ilvl="0" w:tplc="FFFFFFFF">
      <w:start w:val="30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4"/>
    <w:multiLevelType w:val="hybridMultilevel"/>
    <w:tmpl w:val="00005C66"/>
    <w:lvl w:ilvl="0" w:tplc="FFFFFFFF">
      <w:start w:val="3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5"/>
    <w:multiLevelType w:val="hybridMultilevel"/>
    <w:tmpl w:val="00003CD6"/>
    <w:lvl w:ilvl="0" w:tplc="FFFFFFFF">
      <w:start w:val="3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36"/>
    <w:multiLevelType w:val="hybridMultilevel"/>
    <w:tmpl w:val="00000FBE"/>
    <w:lvl w:ilvl="0" w:tplc="FFFFFFFF">
      <w:start w:val="39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37"/>
    <w:multiLevelType w:val="hybridMultilevel"/>
    <w:tmpl w:val="00002F14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38"/>
    <w:multiLevelType w:val="hybridMultilevel"/>
    <w:tmpl w:val="00006AD6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39"/>
    <w:multiLevelType w:val="hybridMultilevel"/>
    <w:tmpl w:val="0000047E"/>
    <w:lvl w:ilvl="0" w:tplc="FFFFFFFF">
      <w:start w:val="3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3A"/>
    <w:multiLevelType w:val="hybridMultilevel"/>
    <w:tmpl w:val="0000422C"/>
    <w:lvl w:ilvl="0" w:tplc="FFFFFFFF">
      <w:start w:val="6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3B"/>
    <w:multiLevelType w:val="hybridMultilevel"/>
    <w:tmpl w:val="000054DC"/>
    <w:lvl w:ilvl="0" w:tplc="FFFFFFFF">
      <w:start w:val="8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3C"/>
    <w:multiLevelType w:val="hybridMultilevel"/>
    <w:tmpl w:val="0000368E"/>
    <w:lvl w:ilvl="0" w:tplc="FFFFFFFF">
      <w:start w:val="15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3D"/>
    <w:multiLevelType w:val="hybridMultilevel"/>
    <w:tmpl w:val="00000D66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3E"/>
    <w:multiLevelType w:val="hybridMultilevel"/>
    <w:tmpl w:val="00007982"/>
    <w:lvl w:ilvl="0" w:tplc="FFFFFFFF">
      <w:start w:val="18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3F"/>
    <w:multiLevelType w:val="hybridMultilevel"/>
    <w:tmpl w:val="000075EE"/>
    <w:lvl w:ilvl="0" w:tplc="FFFFFFFF">
      <w:start w:val="20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40"/>
    <w:multiLevelType w:val="hybridMultilevel"/>
    <w:tmpl w:val="00004656"/>
    <w:lvl w:ilvl="0" w:tplc="FFFFFFFF">
      <w:start w:val="2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41"/>
    <w:multiLevelType w:val="hybridMultilevel"/>
    <w:tmpl w:val="00002C48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42"/>
    <w:multiLevelType w:val="hybridMultilevel"/>
    <w:tmpl w:val="00003C60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43"/>
    <w:multiLevelType w:val="hybridMultilevel"/>
    <w:tmpl w:val="00002FFE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44"/>
    <w:multiLevelType w:val="hybridMultilevel"/>
    <w:tmpl w:val="00006C68"/>
    <w:lvl w:ilvl="0" w:tplc="FFFFFFFF">
      <w:start w:val="3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45"/>
    <w:multiLevelType w:val="hybridMultilevel"/>
    <w:tmpl w:val="0000288E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46"/>
    <w:multiLevelType w:val="hybridMultilevel"/>
    <w:tmpl w:val="00003A60"/>
    <w:lvl w:ilvl="0" w:tplc="FFFFFFFF">
      <w:start w:val="10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 w15:restartNumberingAfterBreak="0">
    <w:nsid w:val="00000047"/>
    <w:multiLevelType w:val="hybridMultilevel"/>
    <w:tmpl w:val="000022CC"/>
    <w:lvl w:ilvl="0" w:tplc="FFFFFFFF">
      <w:start w:val="14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 w15:restartNumberingAfterBreak="0">
    <w:nsid w:val="00000048"/>
    <w:multiLevelType w:val="hybridMultilevel"/>
    <w:tmpl w:val="00007DD0"/>
    <w:lvl w:ilvl="0" w:tplc="FFFFFFFF">
      <w:start w:val="16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 w15:restartNumberingAfterBreak="0">
    <w:nsid w:val="00000049"/>
    <w:multiLevelType w:val="hybridMultilevel"/>
    <w:tmpl w:val="0000261E"/>
    <w:lvl w:ilvl="0" w:tplc="FFFFFFFF">
      <w:start w:val="2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 w15:restartNumberingAfterBreak="0">
    <w:nsid w:val="0000004A"/>
    <w:multiLevelType w:val="hybridMultilevel"/>
    <w:tmpl w:val="00005E9C"/>
    <w:lvl w:ilvl="0" w:tplc="FFFFFFFF">
      <w:start w:val="1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 w15:restartNumberingAfterBreak="0">
    <w:nsid w:val="0000004B"/>
    <w:multiLevelType w:val="hybridMultilevel"/>
    <w:tmpl w:val="0000489C"/>
    <w:lvl w:ilvl="0" w:tplc="FFFFFFFF">
      <w:start w:val="6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 w15:restartNumberingAfterBreak="0">
    <w:nsid w:val="108B5892"/>
    <w:multiLevelType w:val="hybridMultilevel"/>
    <w:tmpl w:val="EF96FEBE"/>
    <w:lvl w:ilvl="0" w:tplc="58123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1BB5AC4"/>
    <w:multiLevelType w:val="hybridMultilevel"/>
    <w:tmpl w:val="261ECA0A"/>
    <w:lvl w:ilvl="0" w:tplc="71F67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36C4038"/>
    <w:multiLevelType w:val="hybridMultilevel"/>
    <w:tmpl w:val="261ECA0A"/>
    <w:lvl w:ilvl="0" w:tplc="71F67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756A85"/>
    <w:multiLevelType w:val="hybridMultilevel"/>
    <w:tmpl w:val="261ECA0A"/>
    <w:lvl w:ilvl="0" w:tplc="71F67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A31BB7"/>
    <w:multiLevelType w:val="hybridMultilevel"/>
    <w:tmpl w:val="261ECA0A"/>
    <w:lvl w:ilvl="0" w:tplc="71F67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A67B92"/>
    <w:multiLevelType w:val="hybridMultilevel"/>
    <w:tmpl w:val="261ECA0A"/>
    <w:lvl w:ilvl="0" w:tplc="71F67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8E3882"/>
    <w:multiLevelType w:val="hybridMultilevel"/>
    <w:tmpl w:val="261ECA0A"/>
    <w:lvl w:ilvl="0" w:tplc="71F67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BD5866"/>
    <w:multiLevelType w:val="hybridMultilevel"/>
    <w:tmpl w:val="261ECA0A"/>
    <w:lvl w:ilvl="0" w:tplc="71F67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2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48"/>
  </w:num>
  <w:num w:numId="42">
    <w:abstractNumId w:val="49"/>
  </w:num>
  <w:num w:numId="43">
    <w:abstractNumId w:val="50"/>
  </w:num>
  <w:num w:numId="44">
    <w:abstractNumId w:val="51"/>
  </w:num>
  <w:num w:numId="45">
    <w:abstractNumId w:val="52"/>
  </w:num>
  <w:num w:numId="46">
    <w:abstractNumId w:val="53"/>
  </w:num>
  <w:num w:numId="47">
    <w:abstractNumId w:val="56"/>
  </w:num>
  <w:num w:numId="48">
    <w:abstractNumId w:val="57"/>
  </w:num>
  <w:num w:numId="49">
    <w:abstractNumId w:val="58"/>
  </w:num>
  <w:num w:numId="50">
    <w:abstractNumId w:val="59"/>
  </w:num>
  <w:num w:numId="51">
    <w:abstractNumId w:val="60"/>
  </w:num>
  <w:num w:numId="52">
    <w:abstractNumId w:val="61"/>
  </w:num>
  <w:num w:numId="53">
    <w:abstractNumId w:val="62"/>
  </w:num>
  <w:num w:numId="54">
    <w:abstractNumId w:val="64"/>
  </w:num>
  <w:num w:numId="55">
    <w:abstractNumId w:val="67"/>
  </w:num>
  <w:num w:numId="56">
    <w:abstractNumId w:val="68"/>
  </w:num>
  <w:num w:numId="57">
    <w:abstractNumId w:val="69"/>
  </w:num>
  <w:num w:numId="58">
    <w:abstractNumId w:val="70"/>
  </w:num>
  <w:num w:numId="59">
    <w:abstractNumId w:val="71"/>
  </w:num>
  <w:num w:numId="60">
    <w:abstractNumId w:val="72"/>
  </w:num>
  <w:num w:numId="61">
    <w:abstractNumId w:val="80"/>
  </w:num>
  <w:num w:numId="62">
    <w:abstractNumId w:val="77"/>
  </w:num>
  <w:num w:numId="63">
    <w:abstractNumId w:val="79"/>
  </w:num>
  <w:num w:numId="64">
    <w:abstractNumId w:val="81"/>
  </w:num>
  <w:num w:numId="65">
    <w:abstractNumId w:val="75"/>
  </w:num>
  <w:num w:numId="66">
    <w:abstractNumId w:val="78"/>
  </w:num>
  <w:num w:numId="67">
    <w:abstractNumId w:val="74"/>
  </w:num>
  <w:num w:numId="68">
    <w:abstractNumId w:val="76"/>
  </w:num>
  <w:num w:numId="69">
    <w:abstractNumId w:val="3"/>
  </w:num>
  <w:num w:numId="70">
    <w:abstractNumId w:val="6"/>
  </w:num>
  <w:num w:numId="71">
    <w:abstractNumId w:val="7"/>
  </w:num>
  <w:num w:numId="72">
    <w:abstractNumId w:val="18"/>
  </w:num>
  <w:num w:numId="73">
    <w:abstractNumId w:val="19"/>
  </w:num>
  <w:num w:numId="74">
    <w:abstractNumId w:val="20"/>
  </w:num>
  <w:num w:numId="75">
    <w:abstractNumId w:val="26"/>
  </w:num>
  <w:num w:numId="76">
    <w:abstractNumId w:val="43"/>
  </w:num>
  <w:num w:numId="77">
    <w:abstractNumId w:val="54"/>
  </w:num>
  <w:num w:numId="78">
    <w:abstractNumId w:val="55"/>
  </w:num>
  <w:num w:numId="79">
    <w:abstractNumId w:val="63"/>
  </w:num>
  <w:num w:numId="80">
    <w:abstractNumId w:val="65"/>
  </w:num>
  <w:num w:numId="81">
    <w:abstractNumId w:val="66"/>
  </w:num>
  <w:num w:numId="82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3MDU1MzQwMrU0NDNS0lEKTi0uzszPAykwqgUABv19BywAAAA="/>
  </w:docVars>
  <w:rsids>
    <w:rsidRoot w:val="001B357D"/>
    <w:rsid w:val="00004123"/>
    <w:rsid w:val="000045AC"/>
    <w:rsid w:val="00005C2C"/>
    <w:rsid w:val="0000794D"/>
    <w:rsid w:val="00007C6A"/>
    <w:rsid w:val="00015C28"/>
    <w:rsid w:val="00025ED2"/>
    <w:rsid w:val="000342E9"/>
    <w:rsid w:val="00035569"/>
    <w:rsid w:val="00041CA7"/>
    <w:rsid w:val="0004224E"/>
    <w:rsid w:val="000465E4"/>
    <w:rsid w:val="000571DA"/>
    <w:rsid w:val="00061314"/>
    <w:rsid w:val="00061995"/>
    <w:rsid w:val="00062BDA"/>
    <w:rsid w:val="00063478"/>
    <w:rsid w:val="000704D6"/>
    <w:rsid w:val="00072E30"/>
    <w:rsid w:val="00085DF8"/>
    <w:rsid w:val="000937C7"/>
    <w:rsid w:val="0009399F"/>
    <w:rsid w:val="00095EDD"/>
    <w:rsid w:val="0009633A"/>
    <w:rsid w:val="000A1C8F"/>
    <w:rsid w:val="000A37BA"/>
    <w:rsid w:val="000B1F27"/>
    <w:rsid w:val="000B4504"/>
    <w:rsid w:val="000B56F1"/>
    <w:rsid w:val="000B6A98"/>
    <w:rsid w:val="000B7618"/>
    <w:rsid w:val="000D6319"/>
    <w:rsid w:val="000D73DB"/>
    <w:rsid w:val="000D7C21"/>
    <w:rsid w:val="000F1C0B"/>
    <w:rsid w:val="00101530"/>
    <w:rsid w:val="00110747"/>
    <w:rsid w:val="00131BAB"/>
    <w:rsid w:val="00131C1A"/>
    <w:rsid w:val="00137A15"/>
    <w:rsid w:val="00142E8C"/>
    <w:rsid w:val="00143CF5"/>
    <w:rsid w:val="001602D9"/>
    <w:rsid w:val="0016240F"/>
    <w:rsid w:val="001705F8"/>
    <w:rsid w:val="0017383B"/>
    <w:rsid w:val="00195356"/>
    <w:rsid w:val="001A0F35"/>
    <w:rsid w:val="001A21D8"/>
    <w:rsid w:val="001A4D80"/>
    <w:rsid w:val="001A5E16"/>
    <w:rsid w:val="001B063B"/>
    <w:rsid w:val="001B357D"/>
    <w:rsid w:val="001C2017"/>
    <w:rsid w:val="001D288C"/>
    <w:rsid w:val="001F23D1"/>
    <w:rsid w:val="001F2FAC"/>
    <w:rsid w:val="001F4D0E"/>
    <w:rsid w:val="001F4E7F"/>
    <w:rsid w:val="001F53F9"/>
    <w:rsid w:val="0020313B"/>
    <w:rsid w:val="00206376"/>
    <w:rsid w:val="00207229"/>
    <w:rsid w:val="00211D88"/>
    <w:rsid w:val="00221C23"/>
    <w:rsid w:val="0022410F"/>
    <w:rsid w:val="00243B67"/>
    <w:rsid w:val="002505D3"/>
    <w:rsid w:val="002550FB"/>
    <w:rsid w:val="00255314"/>
    <w:rsid w:val="00260E80"/>
    <w:rsid w:val="00263DCD"/>
    <w:rsid w:val="00271E0C"/>
    <w:rsid w:val="00274A60"/>
    <w:rsid w:val="002768FB"/>
    <w:rsid w:val="00281E1F"/>
    <w:rsid w:val="00282365"/>
    <w:rsid w:val="00296E1A"/>
    <w:rsid w:val="002A4438"/>
    <w:rsid w:val="002A4F84"/>
    <w:rsid w:val="002A5075"/>
    <w:rsid w:val="002B2801"/>
    <w:rsid w:val="002B2A1B"/>
    <w:rsid w:val="002B4775"/>
    <w:rsid w:val="002C073B"/>
    <w:rsid w:val="002C2C4E"/>
    <w:rsid w:val="002C47DD"/>
    <w:rsid w:val="002C6DE7"/>
    <w:rsid w:val="002C73FF"/>
    <w:rsid w:val="002D228D"/>
    <w:rsid w:val="002E4F32"/>
    <w:rsid w:val="002E5123"/>
    <w:rsid w:val="002E63D8"/>
    <w:rsid w:val="002F0C03"/>
    <w:rsid w:val="002F2E97"/>
    <w:rsid w:val="003048C9"/>
    <w:rsid w:val="00304F56"/>
    <w:rsid w:val="00313B32"/>
    <w:rsid w:val="00317FCE"/>
    <w:rsid w:val="00324680"/>
    <w:rsid w:val="00326B8A"/>
    <w:rsid w:val="00334794"/>
    <w:rsid w:val="003518E0"/>
    <w:rsid w:val="00353F79"/>
    <w:rsid w:val="00354B1F"/>
    <w:rsid w:val="00365940"/>
    <w:rsid w:val="003922E8"/>
    <w:rsid w:val="003B0988"/>
    <w:rsid w:val="003B663D"/>
    <w:rsid w:val="003D0EB0"/>
    <w:rsid w:val="003D1244"/>
    <w:rsid w:val="003D1FF3"/>
    <w:rsid w:val="003D3F9A"/>
    <w:rsid w:val="003D41F0"/>
    <w:rsid w:val="003D4931"/>
    <w:rsid w:val="003E41C5"/>
    <w:rsid w:val="003F1DAE"/>
    <w:rsid w:val="003F4A01"/>
    <w:rsid w:val="003F5948"/>
    <w:rsid w:val="00402B89"/>
    <w:rsid w:val="00406CC0"/>
    <w:rsid w:val="0041021A"/>
    <w:rsid w:val="004202F3"/>
    <w:rsid w:val="00424BC9"/>
    <w:rsid w:val="00441B7D"/>
    <w:rsid w:val="00463C23"/>
    <w:rsid w:val="004651AF"/>
    <w:rsid w:val="00472E17"/>
    <w:rsid w:val="00475605"/>
    <w:rsid w:val="00480BD1"/>
    <w:rsid w:val="00481BAB"/>
    <w:rsid w:val="00493175"/>
    <w:rsid w:val="0049674F"/>
    <w:rsid w:val="004B2103"/>
    <w:rsid w:val="004B63D7"/>
    <w:rsid w:val="004C2CD9"/>
    <w:rsid w:val="004D43CC"/>
    <w:rsid w:val="004D5054"/>
    <w:rsid w:val="004D7461"/>
    <w:rsid w:val="004E3F09"/>
    <w:rsid w:val="004E7778"/>
    <w:rsid w:val="004F7FE1"/>
    <w:rsid w:val="005017D2"/>
    <w:rsid w:val="00504792"/>
    <w:rsid w:val="0050631C"/>
    <w:rsid w:val="005121BB"/>
    <w:rsid w:val="00512384"/>
    <w:rsid w:val="00513FB7"/>
    <w:rsid w:val="00517474"/>
    <w:rsid w:val="00523749"/>
    <w:rsid w:val="00524B86"/>
    <w:rsid w:val="00525766"/>
    <w:rsid w:val="00531235"/>
    <w:rsid w:val="005377A8"/>
    <w:rsid w:val="0054219F"/>
    <w:rsid w:val="00544C27"/>
    <w:rsid w:val="00546C3B"/>
    <w:rsid w:val="005502A0"/>
    <w:rsid w:val="005517F5"/>
    <w:rsid w:val="00557212"/>
    <w:rsid w:val="005679C8"/>
    <w:rsid w:val="005847E2"/>
    <w:rsid w:val="00595A10"/>
    <w:rsid w:val="00596133"/>
    <w:rsid w:val="00597636"/>
    <w:rsid w:val="00597AF7"/>
    <w:rsid w:val="005A6C13"/>
    <w:rsid w:val="005A7188"/>
    <w:rsid w:val="005A7E97"/>
    <w:rsid w:val="005B1159"/>
    <w:rsid w:val="005B1D4F"/>
    <w:rsid w:val="005C1E37"/>
    <w:rsid w:val="005C2BD0"/>
    <w:rsid w:val="005C4372"/>
    <w:rsid w:val="005D2322"/>
    <w:rsid w:val="005D25D7"/>
    <w:rsid w:val="005D2B30"/>
    <w:rsid w:val="005E4632"/>
    <w:rsid w:val="005E5D72"/>
    <w:rsid w:val="005F14A2"/>
    <w:rsid w:val="005F1F77"/>
    <w:rsid w:val="005F7DFB"/>
    <w:rsid w:val="00612742"/>
    <w:rsid w:val="0062228B"/>
    <w:rsid w:val="00623038"/>
    <w:rsid w:val="006261C5"/>
    <w:rsid w:val="00631DD5"/>
    <w:rsid w:val="006330FF"/>
    <w:rsid w:val="00646A55"/>
    <w:rsid w:val="006542D0"/>
    <w:rsid w:val="0065487B"/>
    <w:rsid w:val="00655E16"/>
    <w:rsid w:val="0066214A"/>
    <w:rsid w:val="00667FC6"/>
    <w:rsid w:val="00671D20"/>
    <w:rsid w:val="00680454"/>
    <w:rsid w:val="006977F4"/>
    <w:rsid w:val="006A2EFC"/>
    <w:rsid w:val="006A3429"/>
    <w:rsid w:val="006B104F"/>
    <w:rsid w:val="006B2A0E"/>
    <w:rsid w:val="006B421D"/>
    <w:rsid w:val="006B619C"/>
    <w:rsid w:val="006C6BAD"/>
    <w:rsid w:val="006D1612"/>
    <w:rsid w:val="006D3D13"/>
    <w:rsid w:val="006D4F61"/>
    <w:rsid w:val="006E1209"/>
    <w:rsid w:val="006E1BB0"/>
    <w:rsid w:val="006E5764"/>
    <w:rsid w:val="006F39F5"/>
    <w:rsid w:val="006F3FA4"/>
    <w:rsid w:val="006F64B9"/>
    <w:rsid w:val="00720140"/>
    <w:rsid w:val="0072330D"/>
    <w:rsid w:val="00737D54"/>
    <w:rsid w:val="00744D9F"/>
    <w:rsid w:val="00752C70"/>
    <w:rsid w:val="00791D25"/>
    <w:rsid w:val="00797C1F"/>
    <w:rsid w:val="007B4DFD"/>
    <w:rsid w:val="007C32BC"/>
    <w:rsid w:val="007C50CD"/>
    <w:rsid w:val="007D16BF"/>
    <w:rsid w:val="007E0EF2"/>
    <w:rsid w:val="007E5F5C"/>
    <w:rsid w:val="007F27FC"/>
    <w:rsid w:val="007F4378"/>
    <w:rsid w:val="007F72C0"/>
    <w:rsid w:val="0081032E"/>
    <w:rsid w:val="008126E9"/>
    <w:rsid w:val="00814CA4"/>
    <w:rsid w:val="00817789"/>
    <w:rsid w:val="00821845"/>
    <w:rsid w:val="008273B9"/>
    <w:rsid w:val="0083252D"/>
    <w:rsid w:val="00840B1C"/>
    <w:rsid w:val="00853254"/>
    <w:rsid w:val="008556A2"/>
    <w:rsid w:val="0085709E"/>
    <w:rsid w:val="00857961"/>
    <w:rsid w:val="00890D48"/>
    <w:rsid w:val="008926CB"/>
    <w:rsid w:val="008A40A4"/>
    <w:rsid w:val="008A4DC1"/>
    <w:rsid w:val="008A50A1"/>
    <w:rsid w:val="008B0D0D"/>
    <w:rsid w:val="008B1E16"/>
    <w:rsid w:val="008B6DED"/>
    <w:rsid w:val="008C6629"/>
    <w:rsid w:val="008D46FF"/>
    <w:rsid w:val="008E1B14"/>
    <w:rsid w:val="008F23D0"/>
    <w:rsid w:val="008F25F8"/>
    <w:rsid w:val="008F5794"/>
    <w:rsid w:val="00916C2D"/>
    <w:rsid w:val="00917150"/>
    <w:rsid w:val="00917F8F"/>
    <w:rsid w:val="00924653"/>
    <w:rsid w:val="00924854"/>
    <w:rsid w:val="009308E5"/>
    <w:rsid w:val="009376CE"/>
    <w:rsid w:val="0094764A"/>
    <w:rsid w:val="0095177C"/>
    <w:rsid w:val="009547BF"/>
    <w:rsid w:val="009557AB"/>
    <w:rsid w:val="00980FFB"/>
    <w:rsid w:val="00982A69"/>
    <w:rsid w:val="00983E01"/>
    <w:rsid w:val="00985261"/>
    <w:rsid w:val="00985A49"/>
    <w:rsid w:val="009A58F0"/>
    <w:rsid w:val="009B400B"/>
    <w:rsid w:val="009B7087"/>
    <w:rsid w:val="009C43EF"/>
    <w:rsid w:val="009C721B"/>
    <w:rsid w:val="009D15AA"/>
    <w:rsid w:val="009D66A3"/>
    <w:rsid w:val="009D7DC1"/>
    <w:rsid w:val="009F16BC"/>
    <w:rsid w:val="009F173D"/>
    <w:rsid w:val="009F4A6D"/>
    <w:rsid w:val="00A04DC7"/>
    <w:rsid w:val="00A116BC"/>
    <w:rsid w:val="00A12F14"/>
    <w:rsid w:val="00A16DA2"/>
    <w:rsid w:val="00A225F7"/>
    <w:rsid w:val="00A31AF6"/>
    <w:rsid w:val="00A342B6"/>
    <w:rsid w:val="00A3715E"/>
    <w:rsid w:val="00A518CB"/>
    <w:rsid w:val="00A519C5"/>
    <w:rsid w:val="00A5238B"/>
    <w:rsid w:val="00A625FE"/>
    <w:rsid w:val="00A75CFD"/>
    <w:rsid w:val="00A8577D"/>
    <w:rsid w:val="00A85857"/>
    <w:rsid w:val="00A85A04"/>
    <w:rsid w:val="00A92969"/>
    <w:rsid w:val="00A92EAA"/>
    <w:rsid w:val="00AC0956"/>
    <w:rsid w:val="00AD3DB3"/>
    <w:rsid w:val="00AD53C7"/>
    <w:rsid w:val="00AD578B"/>
    <w:rsid w:val="00AD6101"/>
    <w:rsid w:val="00AF396B"/>
    <w:rsid w:val="00B11DB6"/>
    <w:rsid w:val="00B15706"/>
    <w:rsid w:val="00B217FF"/>
    <w:rsid w:val="00B22FDC"/>
    <w:rsid w:val="00B24033"/>
    <w:rsid w:val="00B40A9A"/>
    <w:rsid w:val="00B42E7E"/>
    <w:rsid w:val="00B4390D"/>
    <w:rsid w:val="00B54DB6"/>
    <w:rsid w:val="00B55830"/>
    <w:rsid w:val="00B55FED"/>
    <w:rsid w:val="00B76B66"/>
    <w:rsid w:val="00B80607"/>
    <w:rsid w:val="00B823DB"/>
    <w:rsid w:val="00B83302"/>
    <w:rsid w:val="00B85031"/>
    <w:rsid w:val="00B914B9"/>
    <w:rsid w:val="00BA4533"/>
    <w:rsid w:val="00BA7CA7"/>
    <w:rsid w:val="00BB05E6"/>
    <w:rsid w:val="00BB58FF"/>
    <w:rsid w:val="00BB6DC9"/>
    <w:rsid w:val="00BC0539"/>
    <w:rsid w:val="00BD01E4"/>
    <w:rsid w:val="00BD5138"/>
    <w:rsid w:val="00BD5DB5"/>
    <w:rsid w:val="00BE554C"/>
    <w:rsid w:val="00BF0970"/>
    <w:rsid w:val="00BF32B3"/>
    <w:rsid w:val="00C01E9F"/>
    <w:rsid w:val="00C0718B"/>
    <w:rsid w:val="00C11012"/>
    <w:rsid w:val="00C16325"/>
    <w:rsid w:val="00C20082"/>
    <w:rsid w:val="00C44E49"/>
    <w:rsid w:val="00C45B1B"/>
    <w:rsid w:val="00C71D45"/>
    <w:rsid w:val="00C71FCF"/>
    <w:rsid w:val="00C74551"/>
    <w:rsid w:val="00C747EE"/>
    <w:rsid w:val="00C763F9"/>
    <w:rsid w:val="00C85964"/>
    <w:rsid w:val="00C91B8D"/>
    <w:rsid w:val="00C96063"/>
    <w:rsid w:val="00CA19AF"/>
    <w:rsid w:val="00CA44D7"/>
    <w:rsid w:val="00CB657A"/>
    <w:rsid w:val="00CC2006"/>
    <w:rsid w:val="00CD0B6F"/>
    <w:rsid w:val="00CD2FBD"/>
    <w:rsid w:val="00CD5189"/>
    <w:rsid w:val="00CE64EA"/>
    <w:rsid w:val="00CE7431"/>
    <w:rsid w:val="00CF2D79"/>
    <w:rsid w:val="00CF48C1"/>
    <w:rsid w:val="00D04F8B"/>
    <w:rsid w:val="00D06833"/>
    <w:rsid w:val="00D1383A"/>
    <w:rsid w:val="00D21E73"/>
    <w:rsid w:val="00D22615"/>
    <w:rsid w:val="00D26E46"/>
    <w:rsid w:val="00D276E3"/>
    <w:rsid w:val="00D526F5"/>
    <w:rsid w:val="00D57019"/>
    <w:rsid w:val="00D62895"/>
    <w:rsid w:val="00D67D69"/>
    <w:rsid w:val="00D717DF"/>
    <w:rsid w:val="00D754EF"/>
    <w:rsid w:val="00D76221"/>
    <w:rsid w:val="00D84F20"/>
    <w:rsid w:val="00D92494"/>
    <w:rsid w:val="00D92C9E"/>
    <w:rsid w:val="00D95F73"/>
    <w:rsid w:val="00D96010"/>
    <w:rsid w:val="00DB44D0"/>
    <w:rsid w:val="00DC084A"/>
    <w:rsid w:val="00DC153A"/>
    <w:rsid w:val="00DC4AFE"/>
    <w:rsid w:val="00DC5585"/>
    <w:rsid w:val="00DD1DB7"/>
    <w:rsid w:val="00DD2DFC"/>
    <w:rsid w:val="00DD2F23"/>
    <w:rsid w:val="00DD375A"/>
    <w:rsid w:val="00DE28BD"/>
    <w:rsid w:val="00DE7D40"/>
    <w:rsid w:val="00E13024"/>
    <w:rsid w:val="00E152E9"/>
    <w:rsid w:val="00E21220"/>
    <w:rsid w:val="00E253A7"/>
    <w:rsid w:val="00E31895"/>
    <w:rsid w:val="00E36155"/>
    <w:rsid w:val="00E42D45"/>
    <w:rsid w:val="00E519D1"/>
    <w:rsid w:val="00E5242A"/>
    <w:rsid w:val="00E55863"/>
    <w:rsid w:val="00E6106E"/>
    <w:rsid w:val="00E64B40"/>
    <w:rsid w:val="00E6643B"/>
    <w:rsid w:val="00E732FD"/>
    <w:rsid w:val="00E76B08"/>
    <w:rsid w:val="00E77691"/>
    <w:rsid w:val="00E832E6"/>
    <w:rsid w:val="00E92962"/>
    <w:rsid w:val="00E933A9"/>
    <w:rsid w:val="00EB15DE"/>
    <w:rsid w:val="00EB4136"/>
    <w:rsid w:val="00EB4277"/>
    <w:rsid w:val="00EB4EFF"/>
    <w:rsid w:val="00EB5312"/>
    <w:rsid w:val="00EB6362"/>
    <w:rsid w:val="00EC431A"/>
    <w:rsid w:val="00EC4E5E"/>
    <w:rsid w:val="00EC73AB"/>
    <w:rsid w:val="00EE3155"/>
    <w:rsid w:val="00EE4CFA"/>
    <w:rsid w:val="00EF1EDD"/>
    <w:rsid w:val="00EF39AA"/>
    <w:rsid w:val="00EF685F"/>
    <w:rsid w:val="00F11DD5"/>
    <w:rsid w:val="00F17A62"/>
    <w:rsid w:val="00F208FE"/>
    <w:rsid w:val="00F23A6D"/>
    <w:rsid w:val="00F2409F"/>
    <w:rsid w:val="00F256FC"/>
    <w:rsid w:val="00F4159B"/>
    <w:rsid w:val="00F5266E"/>
    <w:rsid w:val="00F57CE7"/>
    <w:rsid w:val="00F64632"/>
    <w:rsid w:val="00F70D01"/>
    <w:rsid w:val="00F740A9"/>
    <w:rsid w:val="00F804CA"/>
    <w:rsid w:val="00F84B00"/>
    <w:rsid w:val="00F91D8B"/>
    <w:rsid w:val="00FA1585"/>
    <w:rsid w:val="00FA22D4"/>
    <w:rsid w:val="00FA34B2"/>
    <w:rsid w:val="00FB105C"/>
    <w:rsid w:val="00FB1E24"/>
    <w:rsid w:val="00FB3B1C"/>
    <w:rsid w:val="00FC073E"/>
    <w:rsid w:val="00FC5819"/>
    <w:rsid w:val="00FD1377"/>
    <w:rsid w:val="00FD2E28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43CBF-9D13-4454-B0CF-FD26AC51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7D"/>
  </w:style>
  <w:style w:type="paragraph" w:styleId="Heading1">
    <w:name w:val="heading 1"/>
    <w:basedOn w:val="Normal"/>
    <w:next w:val="Normal"/>
    <w:link w:val="Heading1Char"/>
    <w:uiPriority w:val="9"/>
    <w:qFormat/>
    <w:rsid w:val="00E13024"/>
    <w:pPr>
      <w:keepNext/>
      <w:keepLines/>
      <w:spacing w:after="0" w:line="240" w:lineRule="auto"/>
      <w:jc w:val="center"/>
      <w:outlineLvl w:val="0"/>
    </w:pPr>
    <w:rPr>
      <w:rFonts w:ascii="Verdana" w:eastAsiaTheme="majorEastAsia" w:hAnsi="Verdan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101"/>
    <w:pPr>
      <w:keepNext/>
      <w:keepLines/>
      <w:spacing w:after="0" w:line="240" w:lineRule="auto"/>
      <w:outlineLvl w:val="1"/>
    </w:pPr>
    <w:rPr>
      <w:rFonts w:ascii="Verdana" w:eastAsiaTheme="majorEastAsia" w:hAnsi="Verdan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A2EFC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EFC"/>
    <w:rPr>
      <w:rFonts w:ascii="Verdana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6101"/>
    <w:rPr>
      <w:rFonts w:ascii="Verdana" w:eastAsiaTheme="majorEastAsia" w:hAnsi="Verdana" w:cstheme="majorBidi"/>
      <w:bCs/>
      <w:szCs w:val="26"/>
    </w:rPr>
  </w:style>
  <w:style w:type="paragraph" w:styleId="ListParagraph">
    <w:name w:val="List Paragraph"/>
    <w:basedOn w:val="Normal"/>
    <w:uiPriority w:val="34"/>
    <w:qFormat/>
    <w:rsid w:val="001B35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5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57D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57D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7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5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B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57D"/>
  </w:style>
  <w:style w:type="paragraph" w:styleId="Footer">
    <w:name w:val="footer"/>
    <w:basedOn w:val="Normal"/>
    <w:link w:val="FooterChar"/>
    <w:uiPriority w:val="99"/>
    <w:unhideWhenUsed/>
    <w:rsid w:val="001B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7D"/>
  </w:style>
  <w:style w:type="character" w:styleId="Hyperlink">
    <w:name w:val="Hyperlink"/>
    <w:basedOn w:val="DefaultParagraphFont"/>
    <w:uiPriority w:val="99"/>
    <w:unhideWhenUsed/>
    <w:rsid w:val="002505D3"/>
    <w:rPr>
      <w:color w:val="0000FF"/>
      <w:u w:val="single"/>
    </w:rPr>
  </w:style>
  <w:style w:type="paragraph" w:styleId="Revision">
    <w:name w:val="Revision"/>
    <w:hidden/>
    <w:uiPriority w:val="99"/>
    <w:semiHidden/>
    <w:rsid w:val="002505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3024"/>
    <w:rPr>
      <w:rFonts w:ascii="Verdana" w:eastAsiaTheme="majorEastAsia" w:hAnsi="Verdana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F8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04F8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C2CD9"/>
    <w:pPr>
      <w:spacing w:after="10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C2CD9"/>
    <w:pPr>
      <w:spacing w:after="100"/>
      <w:ind w:left="440"/>
    </w:pPr>
  </w:style>
  <w:style w:type="paragraph" w:customStyle="1" w:styleId="Default">
    <w:name w:val="Default"/>
    <w:rsid w:val="007E0E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BA"/>
    </w:rPr>
  </w:style>
  <w:style w:type="character" w:customStyle="1" w:styleId="highlight">
    <w:name w:val="highlight"/>
    <w:basedOn w:val="DefaultParagraphFont"/>
    <w:rsid w:val="00F1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02125-6654-41F9-BB7B-50A1D41A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18620</Words>
  <Characters>106137</Characters>
  <Application>Microsoft Office Word</Application>
  <DocSecurity>0</DocSecurity>
  <Lines>884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DARNS2019ID2</cp:lastModifiedBy>
  <cp:revision>2</cp:revision>
  <dcterms:created xsi:type="dcterms:W3CDTF">2020-06-11T09:30:00Z</dcterms:created>
  <dcterms:modified xsi:type="dcterms:W3CDTF">2020-06-11T09:30:00Z</dcterms:modified>
</cp:coreProperties>
</file>